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679A9" w14:textId="77777777" w:rsidR="00DF249B" w:rsidRDefault="00DF249B" w:rsidP="00673440"/>
    <w:p w14:paraId="2FB61473" w14:textId="77777777" w:rsidR="00DF249B" w:rsidRDefault="00DF249B" w:rsidP="00673440"/>
    <w:p w14:paraId="773B4143" w14:textId="77777777" w:rsidR="00DF249B" w:rsidRDefault="00DF249B" w:rsidP="00673440"/>
    <w:p w14:paraId="37439E1A" w14:textId="77777777" w:rsidR="00DF249B" w:rsidRDefault="00DF249B" w:rsidP="00673440"/>
    <w:p w14:paraId="3815218A" w14:textId="77777777" w:rsidR="00DF249B" w:rsidRDefault="00DF249B" w:rsidP="00673440"/>
    <w:p w14:paraId="1DB479A9" w14:textId="77777777" w:rsidR="00DF249B" w:rsidRDefault="00DF249B" w:rsidP="00673440"/>
    <w:p w14:paraId="2FAC09A9" w14:textId="77777777" w:rsidR="00DF249B" w:rsidRDefault="00DF249B" w:rsidP="00673440"/>
    <w:p w14:paraId="75FB53E2" w14:textId="77777777" w:rsidR="00DF249B" w:rsidRDefault="00DF249B" w:rsidP="00673440"/>
    <w:p w14:paraId="45CE0DD8" w14:textId="77777777" w:rsidR="00DF249B" w:rsidRDefault="00DF249B" w:rsidP="00673440"/>
    <w:p w14:paraId="0CF60458" w14:textId="77777777" w:rsidR="00DF249B" w:rsidRDefault="00DF249B" w:rsidP="00673440"/>
    <w:p w14:paraId="762AC8EA" w14:textId="77777777" w:rsidR="00DF249B" w:rsidRPr="00456593" w:rsidRDefault="00DF249B" w:rsidP="00673440">
      <w:pPr>
        <w:rPr>
          <w:rFonts w:ascii="Arial" w:hAnsi="Arial" w:cs="Arial"/>
          <w:sz w:val="24"/>
        </w:rPr>
      </w:pPr>
    </w:p>
    <w:p w14:paraId="626AC160" w14:textId="77777777" w:rsidR="00DF249B" w:rsidRPr="00456593" w:rsidRDefault="00DF249B" w:rsidP="00673440">
      <w:pPr>
        <w:rPr>
          <w:rFonts w:ascii="Arial" w:hAnsi="Arial" w:cs="Arial"/>
          <w:sz w:val="24"/>
        </w:rPr>
      </w:pPr>
    </w:p>
    <w:p w14:paraId="34897032" w14:textId="77777777" w:rsidR="00DF249B" w:rsidRPr="00456593" w:rsidRDefault="00DF249B" w:rsidP="00673440">
      <w:pPr>
        <w:rPr>
          <w:rFonts w:ascii="Arial" w:hAnsi="Arial" w:cs="Arial"/>
          <w:sz w:val="24"/>
        </w:rPr>
      </w:pPr>
    </w:p>
    <w:p w14:paraId="17A1EC5B" w14:textId="77777777" w:rsidR="00DF249B" w:rsidRPr="00456593" w:rsidRDefault="00DF249B" w:rsidP="00673440">
      <w:pPr>
        <w:rPr>
          <w:rFonts w:ascii="Arial" w:hAnsi="Arial" w:cs="Arial"/>
          <w:sz w:val="24"/>
        </w:rPr>
      </w:pPr>
    </w:p>
    <w:p w14:paraId="39F52FC2" w14:textId="77777777" w:rsidR="00DF249B" w:rsidRPr="00456593" w:rsidRDefault="00DF249B" w:rsidP="00673440">
      <w:pPr>
        <w:rPr>
          <w:rFonts w:ascii="Arial" w:hAnsi="Arial" w:cs="Arial"/>
          <w:sz w:val="24"/>
        </w:rPr>
      </w:pPr>
    </w:p>
    <w:p w14:paraId="0E35F102" w14:textId="77777777" w:rsidR="002760F5" w:rsidRPr="00456593" w:rsidRDefault="00CA1A59" w:rsidP="00456593">
      <w:pPr>
        <w:rPr>
          <w:rFonts w:ascii="Arial" w:hAnsi="Arial" w:cs="Arial"/>
          <w:b/>
          <w:sz w:val="32"/>
        </w:rPr>
      </w:pPr>
      <w:bookmarkStart w:id="0" w:name="_Toc487707249"/>
      <w:r w:rsidRPr="00456593">
        <w:rPr>
          <w:rFonts w:ascii="Arial" w:hAnsi="Arial" w:cs="Arial"/>
          <w:b/>
          <w:sz w:val="32"/>
        </w:rPr>
        <w:t>PROPOSTA DE REDACCIÓ</w:t>
      </w:r>
      <w:bookmarkEnd w:id="0"/>
    </w:p>
    <w:p w14:paraId="466B90CC" w14:textId="77777777" w:rsidR="005C620E" w:rsidRPr="00456593" w:rsidRDefault="001E0D75" w:rsidP="00456593">
      <w:pPr>
        <w:rPr>
          <w:rFonts w:ascii="Arial" w:hAnsi="Arial" w:cs="Arial"/>
        </w:rPr>
      </w:pPr>
      <w:bookmarkStart w:id="1" w:name="_Toc487707250"/>
      <w:r w:rsidRPr="00456593">
        <w:rPr>
          <w:rFonts w:ascii="Arial" w:hAnsi="Arial" w:cs="Arial"/>
          <w:sz w:val="28"/>
        </w:rPr>
        <w:t>GUIA</w:t>
      </w:r>
      <w:r w:rsidR="00CA1A59" w:rsidRPr="00456593">
        <w:rPr>
          <w:rFonts w:ascii="Arial" w:hAnsi="Arial" w:cs="Arial"/>
          <w:sz w:val="28"/>
        </w:rPr>
        <w:t xml:space="preserve"> PER A LA REGULACIÓ DE LA DISTRIBUCIÓ URBANA DE MERCADERIES (DUM)</w:t>
      </w:r>
      <w:bookmarkEnd w:id="1"/>
      <w:r w:rsidR="005C620E" w:rsidRPr="00456593">
        <w:rPr>
          <w:rFonts w:ascii="Arial" w:hAnsi="Arial" w:cs="Arial"/>
          <w:sz w:val="28"/>
        </w:rPr>
        <w:t xml:space="preserve"> </w:t>
      </w:r>
    </w:p>
    <w:p w14:paraId="279ECF5B" w14:textId="77777777" w:rsidR="005C620E" w:rsidRPr="00456593" w:rsidRDefault="005C620E" w:rsidP="00456593">
      <w:pPr>
        <w:rPr>
          <w:rFonts w:ascii="Arial" w:hAnsi="Arial" w:cs="Arial"/>
          <w:b/>
          <w:sz w:val="30"/>
        </w:rPr>
      </w:pPr>
    </w:p>
    <w:p w14:paraId="1285A975" w14:textId="77777777" w:rsidR="00DF249B" w:rsidRDefault="00DF249B">
      <w:r>
        <w:br w:type="page"/>
      </w:r>
    </w:p>
    <w:sdt>
      <w:sdtPr>
        <w:rPr>
          <w:rFonts w:ascii="Conduit ITC Light" w:eastAsiaTheme="minorHAnsi" w:hAnsi="Conduit ITC Light" w:cstheme="minorBidi"/>
          <w:color w:val="auto"/>
          <w:sz w:val="22"/>
          <w:szCs w:val="22"/>
          <w:lang w:eastAsia="en-US"/>
        </w:rPr>
        <w:id w:val="-1487475354"/>
        <w:docPartObj>
          <w:docPartGallery w:val="Table of Contents"/>
          <w:docPartUnique/>
        </w:docPartObj>
      </w:sdtPr>
      <w:sdtEndPr>
        <w:rPr>
          <w:b/>
          <w:bCs/>
        </w:rPr>
      </w:sdtEndPr>
      <w:sdtContent>
        <w:p w14:paraId="2CC2A75A" w14:textId="77777777" w:rsidR="00456593" w:rsidRPr="0054315E" w:rsidRDefault="00456593">
          <w:pPr>
            <w:pStyle w:val="TtuloTDC"/>
            <w:rPr>
              <w:rFonts w:ascii="Arial" w:hAnsi="Arial" w:cs="Arial"/>
              <w:b/>
              <w:color w:val="auto"/>
            </w:rPr>
          </w:pPr>
          <w:r w:rsidRPr="0054315E">
            <w:rPr>
              <w:rFonts w:ascii="Arial" w:hAnsi="Arial" w:cs="Arial"/>
              <w:b/>
              <w:color w:val="auto"/>
            </w:rPr>
            <w:t>Continguts</w:t>
          </w:r>
        </w:p>
        <w:p w14:paraId="429AE3DD" w14:textId="77777777" w:rsidR="00456593" w:rsidRPr="00456593" w:rsidRDefault="00456593" w:rsidP="00456593">
          <w:pPr>
            <w:rPr>
              <w:lang w:eastAsia="ca-ES"/>
            </w:rPr>
          </w:pPr>
        </w:p>
        <w:p w14:paraId="2266269C" w14:textId="77777777" w:rsidR="00A842E9" w:rsidRDefault="00456593">
          <w:pPr>
            <w:pStyle w:val="TDC1"/>
            <w:tabs>
              <w:tab w:val="right" w:leader="dot" w:pos="8494"/>
            </w:tabs>
            <w:rPr>
              <w:rFonts w:asciiTheme="minorHAnsi" w:eastAsiaTheme="minorEastAsia" w:hAnsiTheme="minorHAnsi"/>
              <w:noProof/>
              <w:lang w:eastAsia="ca-ES"/>
            </w:rPr>
          </w:pPr>
          <w:r>
            <w:rPr>
              <w:rFonts w:cs="Arial"/>
            </w:rPr>
            <w:fldChar w:fldCharType="begin"/>
          </w:r>
          <w:r>
            <w:rPr>
              <w:rFonts w:cs="Arial"/>
            </w:rPr>
            <w:instrText xml:space="preserve"> TOC \o "1-3" \h \z \u </w:instrText>
          </w:r>
          <w:r>
            <w:rPr>
              <w:rFonts w:cs="Arial"/>
            </w:rPr>
            <w:fldChar w:fldCharType="separate"/>
          </w:r>
          <w:hyperlink w:anchor="_Toc496021023" w:history="1">
            <w:r w:rsidR="00A842E9" w:rsidRPr="00FE03C9">
              <w:rPr>
                <w:rStyle w:val="Hipervnculo"/>
                <w:noProof/>
              </w:rPr>
              <w:t>Propòsit</w:t>
            </w:r>
            <w:r w:rsidR="00A842E9">
              <w:rPr>
                <w:noProof/>
                <w:webHidden/>
              </w:rPr>
              <w:tab/>
            </w:r>
            <w:r w:rsidR="00A842E9">
              <w:rPr>
                <w:noProof/>
                <w:webHidden/>
              </w:rPr>
              <w:fldChar w:fldCharType="begin"/>
            </w:r>
            <w:r w:rsidR="00A842E9">
              <w:rPr>
                <w:noProof/>
                <w:webHidden/>
              </w:rPr>
              <w:instrText xml:space="preserve"> PAGEREF _Toc496021023 \h </w:instrText>
            </w:r>
            <w:r w:rsidR="00A842E9">
              <w:rPr>
                <w:noProof/>
                <w:webHidden/>
              </w:rPr>
            </w:r>
            <w:r w:rsidR="00A842E9">
              <w:rPr>
                <w:noProof/>
                <w:webHidden/>
              </w:rPr>
              <w:fldChar w:fldCharType="separate"/>
            </w:r>
            <w:r w:rsidR="00A842E9">
              <w:rPr>
                <w:noProof/>
                <w:webHidden/>
              </w:rPr>
              <w:t>3</w:t>
            </w:r>
            <w:r w:rsidR="00A842E9">
              <w:rPr>
                <w:noProof/>
                <w:webHidden/>
              </w:rPr>
              <w:fldChar w:fldCharType="end"/>
            </w:r>
          </w:hyperlink>
        </w:p>
        <w:p w14:paraId="43E3E5BF" w14:textId="77777777" w:rsidR="00A842E9" w:rsidRDefault="0054315E">
          <w:pPr>
            <w:pStyle w:val="TDC1"/>
            <w:tabs>
              <w:tab w:val="right" w:leader="dot" w:pos="8494"/>
            </w:tabs>
            <w:rPr>
              <w:rFonts w:asciiTheme="minorHAnsi" w:eastAsiaTheme="minorEastAsia" w:hAnsiTheme="minorHAnsi"/>
              <w:noProof/>
              <w:lang w:eastAsia="ca-ES"/>
            </w:rPr>
          </w:pPr>
          <w:hyperlink w:anchor="_Toc496021024" w:history="1">
            <w:r w:rsidR="00A842E9" w:rsidRPr="00FE03C9">
              <w:rPr>
                <w:rStyle w:val="Hipervnculo"/>
                <w:noProof/>
              </w:rPr>
              <w:t>Antecedents</w:t>
            </w:r>
            <w:r w:rsidR="00A842E9">
              <w:rPr>
                <w:noProof/>
                <w:webHidden/>
              </w:rPr>
              <w:tab/>
            </w:r>
            <w:r w:rsidR="00A842E9">
              <w:rPr>
                <w:noProof/>
                <w:webHidden/>
              </w:rPr>
              <w:fldChar w:fldCharType="begin"/>
            </w:r>
            <w:r w:rsidR="00A842E9">
              <w:rPr>
                <w:noProof/>
                <w:webHidden/>
              </w:rPr>
              <w:instrText xml:space="preserve"> PAGEREF _Toc496021024 \h </w:instrText>
            </w:r>
            <w:r w:rsidR="00A842E9">
              <w:rPr>
                <w:noProof/>
                <w:webHidden/>
              </w:rPr>
            </w:r>
            <w:r w:rsidR="00A842E9">
              <w:rPr>
                <w:noProof/>
                <w:webHidden/>
              </w:rPr>
              <w:fldChar w:fldCharType="separate"/>
            </w:r>
            <w:r w:rsidR="00A842E9">
              <w:rPr>
                <w:noProof/>
                <w:webHidden/>
              </w:rPr>
              <w:t>4</w:t>
            </w:r>
            <w:r w:rsidR="00A842E9">
              <w:rPr>
                <w:noProof/>
                <w:webHidden/>
              </w:rPr>
              <w:fldChar w:fldCharType="end"/>
            </w:r>
          </w:hyperlink>
        </w:p>
        <w:p w14:paraId="18F19746" w14:textId="77777777" w:rsidR="00A842E9" w:rsidRDefault="0054315E">
          <w:pPr>
            <w:pStyle w:val="TDC1"/>
            <w:tabs>
              <w:tab w:val="right" w:leader="dot" w:pos="8494"/>
            </w:tabs>
            <w:rPr>
              <w:rFonts w:asciiTheme="minorHAnsi" w:eastAsiaTheme="minorEastAsia" w:hAnsiTheme="minorHAnsi"/>
              <w:noProof/>
              <w:lang w:eastAsia="ca-ES"/>
            </w:rPr>
          </w:pPr>
          <w:hyperlink w:anchor="_Toc496021025" w:history="1">
            <w:r w:rsidR="00A842E9" w:rsidRPr="00FE03C9">
              <w:rPr>
                <w:rStyle w:val="Hipervnculo"/>
                <w:noProof/>
              </w:rPr>
              <w:t>Marc general</w:t>
            </w:r>
            <w:r w:rsidR="00A842E9">
              <w:rPr>
                <w:noProof/>
                <w:webHidden/>
              </w:rPr>
              <w:tab/>
            </w:r>
            <w:r w:rsidR="00A842E9">
              <w:rPr>
                <w:noProof/>
                <w:webHidden/>
              </w:rPr>
              <w:fldChar w:fldCharType="begin"/>
            </w:r>
            <w:r w:rsidR="00A842E9">
              <w:rPr>
                <w:noProof/>
                <w:webHidden/>
              </w:rPr>
              <w:instrText xml:space="preserve"> PAGEREF _Toc496021025 \h </w:instrText>
            </w:r>
            <w:r w:rsidR="00A842E9">
              <w:rPr>
                <w:noProof/>
                <w:webHidden/>
              </w:rPr>
            </w:r>
            <w:r w:rsidR="00A842E9">
              <w:rPr>
                <w:noProof/>
                <w:webHidden/>
              </w:rPr>
              <w:fldChar w:fldCharType="separate"/>
            </w:r>
            <w:r w:rsidR="00A842E9">
              <w:rPr>
                <w:noProof/>
                <w:webHidden/>
              </w:rPr>
              <w:t>5</w:t>
            </w:r>
            <w:r w:rsidR="00A842E9">
              <w:rPr>
                <w:noProof/>
                <w:webHidden/>
              </w:rPr>
              <w:fldChar w:fldCharType="end"/>
            </w:r>
          </w:hyperlink>
        </w:p>
        <w:p w14:paraId="07450577" w14:textId="77777777" w:rsidR="00A842E9" w:rsidRDefault="0054315E">
          <w:pPr>
            <w:pStyle w:val="TDC1"/>
            <w:tabs>
              <w:tab w:val="right" w:leader="dot" w:pos="8494"/>
            </w:tabs>
            <w:rPr>
              <w:rFonts w:asciiTheme="minorHAnsi" w:eastAsiaTheme="minorEastAsia" w:hAnsiTheme="minorHAnsi"/>
              <w:noProof/>
              <w:lang w:eastAsia="ca-ES"/>
            </w:rPr>
          </w:pPr>
          <w:hyperlink w:anchor="_Toc496021026" w:history="1">
            <w:r w:rsidR="00A842E9" w:rsidRPr="00FE03C9">
              <w:rPr>
                <w:rStyle w:val="Hipervnculo"/>
                <w:noProof/>
              </w:rPr>
              <w:t>Articulat de la guia</w:t>
            </w:r>
            <w:r w:rsidR="00A842E9">
              <w:rPr>
                <w:noProof/>
                <w:webHidden/>
              </w:rPr>
              <w:tab/>
            </w:r>
            <w:r w:rsidR="00A842E9">
              <w:rPr>
                <w:noProof/>
                <w:webHidden/>
              </w:rPr>
              <w:fldChar w:fldCharType="begin"/>
            </w:r>
            <w:r w:rsidR="00A842E9">
              <w:rPr>
                <w:noProof/>
                <w:webHidden/>
              </w:rPr>
              <w:instrText xml:space="preserve"> PAGEREF _Toc496021026 \h </w:instrText>
            </w:r>
            <w:r w:rsidR="00A842E9">
              <w:rPr>
                <w:noProof/>
                <w:webHidden/>
              </w:rPr>
            </w:r>
            <w:r w:rsidR="00A842E9">
              <w:rPr>
                <w:noProof/>
                <w:webHidden/>
              </w:rPr>
              <w:fldChar w:fldCharType="separate"/>
            </w:r>
            <w:r w:rsidR="00A842E9">
              <w:rPr>
                <w:noProof/>
                <w:webHidden/>
              </w:rPr>
              <w:t>6</w:t>
            </w:r>
            <w:r w:rsidR="00A842E9">
              <w:rPr>
                <w:noProof/>
                <w:webHidden/>
              </w:rPr>
              <w:fldChar w:fldCharType="end"/>
            </w:r>
          </w:hyperlink>
        </w:p>
        <w:p w14:paraId="7DEF6012" w14:textId="77777777" w:rsidR="00A842E9" w:rsidRDefault="0054315E">
          <w:pPr>
            <w:pStyle w:val="TDC2"/>
            <w:tabs>
              <w:tab w:val="right" w:leader="dot" w:pos="8494"/>
            </w:tabs>
            <w:rPr>
              <w:rFonts w:asciiTheme="minorHAnsi" w:hAnsiTheme="minorHAnsi" w:cstheme="minorBidi"/>
              <w:noProof/>
            </w:rPr>
          </w:pPr>
          <w:hyperlink w:anchor="_Toc496021027" w:history="1">
            <w:r w:rsidR="00A842E9" w:rsidRPr="00FE03C9">
              <w:rPr>
                <w:rStyle w:val="Hipervnculo"/>
                <w:noProof/>
              </w:rPr>
              <w:t>TÍTOL PRELIMINAR. Competència i àmbit d’aplicació</w:t>
            </w:r>
            <w:r w:rsidR="00A842E9">
              <w:rPr>
                <w:noProof/>
                <w:webHidden/>
              </w:rPr>
              <w:tab/>
            </w:r>
            <w:r w:rsidR="00A842E9">
              <w:rPr>
                <w:noProof/>
                <w:webHidden/>
              </w:rPr>
              <w:fldChar w:fldCharType="begin"/>
            </w:r>
            <w:r w:rsidR="00A842E9">
              <w:rPr>
                <w:noProof/>
                <w:webHidden/>
              </w:rPr>
              <w:instrText xml:space="preserve"> PAGEREF _Toc496021027 \h </w:instrText>
            </w:r>
            <w:r w:rsidR="00A842E9">
              <w:rPr>
                <w:noProof/>
                <w:webHidden/>
              </w:rPr>
            </w:r>
            <w:r w:rsidR="00A842E9">
              <w:rPr>
                <w:noProof/>
                <w:webHidden/>
              </w:rPr>
              <w:fldChar w:fldCharType="separate"/>
            </w:r>
            <w:r w:rsidR="00A842E9">
              <w:rPr>
                <w:noProof/>
                <w:webHidden/>
              </w:rPr>
              <w:t>6</w:t>
            </w:r>
            <w:r w:rsidR="00A842E9">
              <w:rPr>
                <w:noProof/>
                <w:webHidden/>
              </w:rPr>
              <w:fldChar w:fldCharType="end"/>
            </w:r>
          </w:hyperlink>
        </w:p>
        <w:p w14:paraId="63459B6E" w14:textId="77777777" w:rsidR="00A842E9" w:rsidRDefault="0054315E">
          <w:pPr>
            <w:pStyle w:val="TDC2"/>
            <w:tabs>
              <w:tab w:val="right" w:leader="dot" w:pos="8494"/>
            </w:tabs>
            <w:rPr>
              <w:rFonts w:asciiTheme="minorHAnsi" w:hAnsiTheme="minorHAnsi" w:cstheme="minorBidi"/>
              <w:noProof/>
            </w:rPr>
          </w:pPr>
          <w:hyperlink w:anchor="_Toc496021028" w:history="1">
            <w:r w:rsidR="00A842E9" w:rsidRPr="00FE03C9">
              <w:rPr>
                <w:rStyle w:val="Hipervnculo"/>
                <w:noProof/>
              </w:rPr>
              <w:t>CAPÍTOL PRIMER. Agents i senyalització</w:t>
            </w:r>
            <w:r w:rsidR="00A842E9">
              <w:rPr>
                <w:noProof/>
                <w:webHidden/>
              </w:rPr>
              <w:tab/>
            </w:r>
            <w:r w:rsidR="00A842E9">
              <w:rPr>
                <w:noProof/>
                <w:webHidden/>
              </w:rPr>
              <w:fldChar w:fldCharType="begin"/>
            </w:r>
            <w:r w:rsidR="00A842E9">
              <w:rPr>
                <w:noProof/>
                <w:webHidden/>
              </w:rPr>
              <w:instrText xml:space="preserve"> PAGEREF _Toc496021028 \h </w:instrText>
            </w:r>
            <w:r w:rsidR="00A842E9">
              <w:rPr>
                <w:noProof/>
                <w:webHidden/>
              </w:rPr>
            </w:r>
            <w:r w:rsidR="00A842E9">
              <w:rPr>
                <w:noProof/>
                <w:webHidden/>
              </w:rPr>
              <w:fldChar w:fldCharType="separate"/>
            </w:r>
            <w:r w:rsidR="00A842E9">
              <w:rPr>
                <w:noProof/>
                <w:webHidden/>
              </w:rPr>
              <w:t>6</w:t>
            </w:r>
            <w:r w:rsidR="00A842E9">
              <w:rPr>
                <w:noProof/>
                <w:webHidden/>
              </w:rPr>
              <w:fldChar w:fldCharType="end"/>
            </w:r>
          </w:hyperlink>
        </w:p>
        <w:p w14:paraId="0068C5C6" w14:textId="77777777" w:rsidR="00A842E9" w:rsidRDefault="0054315E">
          <w:pPr>
            <w:pStyle w:val="TDC2"/>
            <w:tabs>
              <w:tab w:val="right" w:leader="dot" w:pos="8494"/>
            </w:tabs>
            <w:rPr>
              <w:rFonts w:asciiTheme="minorHAnsi" w:hAnsiTheme="minorHAnsi" w:cstheme="minorBidi"/>
              <w:noProof/>
            </w:rPr>
          </w:pPr>
          <w:hyperlink w:anchor="_Toc496021029" w:history="1">
            <w:r w:rsidR="00A842E9" w:rsidRPr="00FE03C9">
              <w:rPr>
                <w:rStyle w:val="Hipervnculo"/>
                <w:noProof/>
              </w:rPr>
              <w:t>CAPÍTOL SEGON. Classificació de les activitats DUM</w:t>
            </w:r>
            <w:r w:rsidR="00A842E9">
              <w:rPr>
                <w:noProof/>
                <w:webHidden/>
              </w:rPr>
              <w:tab/>
            </w:r>
            <w:r w:rsidR="00A842E9">
              <w:rPr>
                <w:noProof/>
                <w:webHidden/>
              </w:rPr>
              <w:fldChar w:fldCharType="begin"/>
            </w:r>
            <w:r w:rsidR="00A842E9">
              <w:rPr>
                <w:noProof/>
                <w:webHidden/>
              </w:rPr>
              <w:instrText xml:space="preserve"> PAGEREF _Toc496021029 \h </w:instrText>
            </w:r>
            <w:r w:rsidR="00A842E9">
              <w:rPr>
                <w:noProof/>
                <w:webHidden/>
              </w:rPr>
            </w:r>
            <w:r w:rsidR="00A842E9">
              <w:rPr>
                <w:noProof/>
                <w:webHidden/>
              </w:rPr>
              <w:fldChar w:fldCharType="separate"/>
            </w:r>
            <w:r w:rsidR="00A842E9">
              <w:rPr>
                <w:noProof/>
                <w:webHidden/>
              </w:rPr>
              <w:t>7</w:t>
            </w:r>
            <w:r w:rsidR="00A842E9">
              <w:rPr>
                <w:noProof/>
                <w:webHidden/>
              </w:rPr>
              <w:fldChar w:fldCharType="end"/>
            </w:r>
          </w:hyperlink>
        </w:p>
        <w:p w14:paraId="4E77E53E" w14:textId="77777777" w:rsidR="00A842E9" w:rsidRDefault="0054315E">
          <w:pPr>
            <w:pStyle w:val="TDC2"/>
            <w:tabs>
              <w:tab w:val="right" w:leader="dot" w:pos="8494"/>
            </w:tabs>
            <w:rPr>
              <w:rFonts w:asciiTheme="minorHAnsi" w:hAnsiTheme="minorHAnsi" w:cstheme="minorBidi"/>
              <w:noProof/>
            </w:rPr>
          </w:pPr>
          <w:hyperlink w:anchor="_Toc496021030" w:history="1">
            <w:r w:rsidR="00A842E9" w:rsidRPr="00FE03C9">
              <w:rPr>
                <w:rStyle w:val="Hipervnculo"/>
                <w:noProof/>
              </w:rPr>
              <w:t>CAPÍTOL TERCER. Identificació de problemes relacionats amb la DUM</w:t>
            </w:r>
            <w:r w:rsidR="00A842E9">
              <w:rPr>
                <w:noProof/>
                <w:webHidden/>
              </w:rPr>
              <w:tab/>
            </w:r>
            <w:r w:rsidR="00A842E9">
              <w:rPr>
                <w:noProof/>
                <w:webHidden/>
              </w:rPr>
              <w:fldChar w:fldCharType="begin"/>
            </w:r>
            <w:r w:rsidR="00A842E9">
              <w:rPr>
                <w:noProof/>
                <w:webHidden/>
              </w:rPr>
              <w:instrText xml:space="preserve"> PAGEREF _Toc496021030 \h </w:instrText>
            </w:r>
            <w:r w:rsidR="00A842E9">
              <w:rPr>
                <w:noProof/>
                <w:webHidden/>
              </w:rPr>
            </w:r>
            <w:r w:rsidR="00A842E9">
              <w:rPr>
                <w:noProof/>
                <w:webHidden/>
              </w:rPr>
              <w:fldChar w:fldCharType="separate"/>
            </w:r>
            <w:r w:rsidR="00A842E9">
              <w:rPr>
                <w:noProof/>
                <w:webHidden/>
              </w:rPr>
              <w:t>7</w:t>
            </w:r>
            <w:r w:rsidR="00A842E9">
              <w:rPr>
                <w:noProof/>
                <w:webHidden/>
              </w:rPr>
              <w:fldChar w:fldCharType="end"/>
            </w:r>
          </w:hyperlink>
        </w:p>
        <w:p w14:paraId="68A24AB9" w14:textId="77777777" w:rsidR="00A842E9" w:rsidRDefault="0054315E">
          <w:pPr>
            <w:pStyle w:val="TDC2"/>
            <w:tabs>
              <w:tab w:val="right" w:leader="dot" w:pos="8494"/>
            </w:tabs>
            <w:rPr>
              <w:rFonts w:asciiTheme="minorHAnsi" w:hAnsiTheme="minorHAnsi" w:cstheme="minorBidi"/>
              <w:noProof/>
            </w:rPr>
          </w:pPr>
          <w:hyperlink w:anchor="_Toc496021031" w:history="1">
            <w:r w:rsidR="00A842E9" w:rsidRPr="00FE03C9">
              <w:rPr>
                <w:rStyle w:val="Hipervnculo"/>
                <w:noProof/>
              </w:rPr>
              <w:t>CAPÍTOL QUART. Propostes de canvis en la DUM amb l’objectiu d’optimitzar l’operativa</w:t>
            </w:r>
            <w:r w:rsidR="00A842E9">
              <w:rPr>
                <w:noProof/>
                <w:webHidden/>
              </w:rPr>
              <w:tab/>
            </w:r>
            <w:r w:rsidR="00A842E9">
              <w:rPr>
                <w:noProof/>
                <w:webHidden/>
              </w:rPr>
              <w:fldChar w:fldCharType="begin"/>
            </w:r>
            <w:r w:rsidR="00A842E9">
              <w:rPr>
                <w:noProof/>
                <w:webHidden/>
              </w:rPr>
              <w:instrText xml:space="preserve"> PAGEREF _Toc496021031 \h </w:instrText>
            </w:r>
            <w:r w:rsidR="00A842E9">
              <w:rPr>
                <w:noProof/>
                <w:webHidden/>
              </w:rPr>
            </w:r>
            <w:r w:rsidR="00A842E9">
              <w:rPr>
                <w:noProof/>
                <w:webHidden/>
              </w:rPr>
              <w:fldChar w:fldCharType="separate"/>
            </w:r>
            <w:r w:rsidR="00A842E9">
              <w:rPr>
                <w:noProof/>
                <w:webHidden/>
              </w:rPr>
              <w:t>9</w:t>
            </w:r>
            <w:r w:rsidR="00A842E9">
              <w:rPr>
                <w:noProof/>
                <w:webHidden/>
              </w:rPr>
              <w:fldChar w:fldCharType="end"/>
            </w:r>
          </w:hyperlink>
        </w:p>
        <w:p w14:paraId="35198335" w14:textId="77777777" w:rsidR="00A842E9" w:rsidRDefault="0054315E">
          <w:pPr>
            <w:pStyle w:val="TDC2"/>
            <w:tabs>
              <w:tab w:val="right" w:leader="dot" w:pos="8494"/>
            </w:tabs>
            <w:rPr>
              <w:rFonts w:asciiTheme="minorHAnsi" w:hAnsiTheme="minorHAnsi" w:cstheme="minorBidi"/>
              <w:noProof/>
            </w:rPr>
          </w:pPr>
          <w:hyperlink w:anchor="_Toc496021032" w:history="1">
            <w:r w:rsidR="00A842E9" w:rsidRPr="00FE03C9">
              <w:rPr>
                <w:rStyle w:val="Hipervnculo"/>
                <w:noProof/>
              </w:rPr>
              <w:t>CAPÍTOL CINQUÈ. Contingut de l’ordenança municipal de regulació DUM</w:t>
            </w:r>
            <w:r w:rsidR="00A842E9">
              <w:rPr>
                <w:noProof/>
                <w:webHidden/>
              </w:rPr>
              <w:tab/>
            </w:r>
            <w:r w:rsidR="00A842E9">
              <w:rPr>
                <w:noProof/>
                <w:webHidden/>
              </w:rPr>
              <w:fldChar w:fldCharType="begin"/>
            </w:r>
            <w:r w:rsidR="00A842E9">
              <w:rPr>
                <w:noProof/>
                <w:webHidden/>
              </w:rPr>
              <w:instrText xml:space="preserve"> PAGEREF _Toc496021032 \h </w:instrText>
            </w:r>
            <w:r w:rsidR="00A842E9">
              <w:rPr>
                <w:noProof/>
                <w:webHidden/>
              </w:rPr>
            </w:r>
            <w:r w:rsidR="00A842E9">
              <w:rPr>
                <w:noProof/>
                <w:webHidden/>
              </w:rPr>
              <w:fldChar w:fldCharType="separate"/>
            </w:r>
            <w:r w:rsidR="00A842E9">
              <w:rPr>
                <w:noProof/>
                <w:webHidden/>
              </w:rPr>
              <w:t>13</w:t>
            </w:r>
            <w:r w:rsidR="00A842E9">
              <w:rPr>
                <w:noProof/>
                <w:webHidden/>
              </w:rPr>
              <w:fldChar w:fldCharType="end"/>
            </w:r>
          </w:hyperlink>
        </w:p>
        <w:p w14:paraId="2ECB6697" w14:textId="77777777" w:rsidR="00A842E9" w:rsidRDefault="0054315E">
          <w:pPr>
            <w:pStyle w:val="TDC2"/>
            <w:tabs>
              <w:tab w:val="right" w:leader="dot" w:pos="8494"/>
            </w:tabs>
            <w:rPr>
              <w:rFonts w:asciiTheme="minorHAnsi" w:hAnsiTheme="minorHAnsi" w:cstheme="minorBidi"/>
              <w:noProof/>
            </w:rPr>
          </w:pPr>
          <w:hyperlink w:anchor="_Toc496021033" w:history="1">
            <w:r w:rsidR="00A842E9" w:rsidRPr="00FE03C9">
              <w:rPr>
                <w:rStyle w:val="Hipervnculo"/>
                <w:noProof/>
              </w:rPr>
              <w:t>CAPÍTOL SISÈ. Règim sancionador</w:t>
            </w:r>
            <w:r w:rsidR="00A842E9">
              <w:rPr>
                <w:noProof/>
                <w:webHidden/>
              </w:rPr>
              <w:tab/>
            </w:r>
            <w:r w:rsidR="00A842E9">
              <w:rPr>
                <w:noProof/>
                <w:webHidden/>
              </w:rPr>
              <w:fldChar w:fldCharType="begin"/>
            </w:r>
            <w:r w:rsidR="00A842E9">
              <w:rPr>
                <w:noProof/>
                <w:webHidden/>
              </w:rPr>
              <w:instrText xml:space="preserve"> PAGEREF _Toc496021033 \h </w:instrText>
            </w:r>
            <w:r w:rsidR="00A842E9">
              <w:rPr>
                <w:noProof/>
                <w:webHidden/>
              </w:rPr>
            </w:r>
            <w:r w:rsidR="00A842E9">
              <w:rPr>
                <w:noProof/>
                <w:webHidden/>
              </w:rPr>
              <w:fldChar w:fldCharType="separate"/>
            </w:r>
            <w:r w:rsidR="00A842E9">
              <w:rPr>
                <w:noProof/>
                <w:webHidden/>
              </w:rPr>
              <w:t>14</w:t>
            </w:r>
            <w:r w:rsidR="00A842E9">
              <w:rPr>
                <w:noProof/>
                <w:webHidden/>
              </w:rPr>
              <w:fldChar w:fldCharType="end"/>
            </w:r>
          </w:hyperlink>
        </w:p>
        <w:p w14:paraId="4C2B7CA1" w14:textId="77777777" w:rsidR="00A842E9" w:rsidRDefault="0054315E">
          <w:pPr>
            <w:pStyle w:val="TDC1"/>
            <w:tabs>
              <w:tab w:val="right" w:leader="dot" w:pos="8494"/>
            </w:tabs>
            <w:rPr>
              <w:rFonts w:asciiTheme="minorHAnsi" w:eastAsiaTheme="minorEastAsia" w:hAnsiTheme="minorHAnsi"/>
              <w:noProof/>
              <w:lang w:eastAsia="ca-ES"/>
            </w:rPr>
          </w:pPr>
          <w:hyperlink w:anchor="_Toc496021034" w:history="1">
            <w:r w:rsidR="00A842E9" w:rsidRPr="00FE03C9">
              <w:rPr>
                <w:rStyle w:val="Hipervnculo"/>
                <w:noProof/>
              </w:rPr>
              <w:t>Referències</w:t>
            </w:r>
            <w:r w:rsidR="00A842E9">
              <w:rPr>
                <w:noProof/>
                <w:webHidden/>
              </w:rPr>
              <w:tab/>
            </w:r>
            <w:r w:rsidR="00A842E9">
              <w:rPr>
                <w:noProof/>
                <w:webHidden/>
              </w:rPr>
              <w:fldChar w:fldCharType="begin"/>
            </w:r>
            <w:r w:rsidR="00A842E9">
              <w:rPr>
                <w:noProof/>
                <w:webHidden/>
              </w:rPr>
              <w:instrText xml:space="preserve"> PAGEREF _Toc496021034 \h </w:instrText>
            </w:r>
            <w:r w:rsidR="00A842E9">
              <w:rPr>
                <w:noProof/>
                <w:webHidden/>
              </w:rPr>
            </w:r>
            <w:r w:rsidR="00A842E9">
              <w:rPr>
                <w:noProof/>
                <w:webHidden/>
              </w:rPr>
              <w:fldChar w:fldCharType="separate"/>
            </w:r>
            <w:r w:rsidR="00A842E9">
              <w:rPr>
                <w:noProof/>
                <w:webHidden/>
              </w:rPr>
              <w:t>16</w:t>
            </w:r>
            <w:r w:rsidR="00A842E9">
              <w:rPr>
                <w:noProof/>
                <w:webHidden/>
              </w:rPr>
              <w:fldChar w:fldCharType="end"/>
            </w:r>
          </w:hyperlink>
        </w:p>
        <w:p w14:paraId="3B591B28" w14:textId="77777777" w:rsidR="00A842E9" w:rsidRDefault="0054315E">
          <w:pPr>
            <w:pStyle w:val="TDC1"/>
            <w:tabs>
              <w:tab w:val="right" w:leader="dot" w:pos="8494"/>
            </w:tabs>
            <w:rPr>
              <w:rFonts w:asciiTheme="minorHAnsi" w:eastAsiaTheme="minorEastAsia" w:hAnsiTheme="minorHAnsi"/>
              <w:noProof/>
              <w:lang w:eastAsia="ca-ES"/>
            </w:rPr>
          </w:pPr>
          <w:hyperlink w:anchor="_Toc496021035" w:history="1">
            <w:r w:rsidR="00A842E9" w:rsidRPr="00FE03C9">
              <w:rPr>
                <w:rStyle w:val="Hipervnculo"/>
                <w:noProof/>
              </w:rPr>
              <w:t>Acrònims</w:t>
            </w:r>
            <w:r w:rsidR="00A842E9">
              <w:rPr>
                <w:noProof/>
                <w:webHidden/>
              </w:rPr>
              <w:tab/>
            </w:r>
            <w:r w:rsidR="00A842E9">
              <w:rPr>
                <w:noProof/>
                <w:webHidden/>
              </w:rPr>
              <w:fldChar w:fldCharType="begin"/>
            </w:r>
            <w:r w:rsidR="00A842E9">
              <w:rPr>
                <w:noProof/>
                <w:webHidden/>
              </w:rPr>
              <w:instrText xml:space="preserve"> PAGEREF _Toc496021035 \h </w:instrText>
            </w:r>
            <w:r w:rsidR="00A842E9">
              <w:rPr>
                <w:noProof/>
                <w:webHidden/>
              </w:rPr>
            </w:r>
            <w:r w:rsidR="00A842E9">
              <w:rPr>
                <w:noProof/>
                <w:webHidden/>
              </w:rPr>
              <w:fldChar w:fldCharType="separate"/>
            </w:r>
            <w:r w:rsidR="00A842E9">
              <w:rPr>
                <w:noProof/>
                <w:webHidden/>
              </w:rPr>
              <w:t>17</w:t>
            </w:r>
            <w:r w:rsidR="00A842E9">
              <w:rPr>
                <w:noProof/>
                <w:webHidden/>
              </w:rPr>
              <w:fldChar w:fldCharType="end"/>
            </w:r>
          </w:hyperlink>
        </w:p>
        <w:p w14:paraId="02386355" w14:textId="77777777" w:rsidR="00456593" w:rsidRPr="00456593" w:rsidRDefault="00456593">
          <w:r>
            <w:rPr>
              <w:rFonts w:ascii="Arial" w:hAnsi="Arial" w:cs="Arial"/>
            </w:rPr>
            <w:fldChar w:fldCharType="end"/>
          </w:r>
        </w:p>
      </w:sdtContent>
    </w:sdt>
    <w:p w14:paraId="48475320" w14:textId="77777777" w:rsidR="00456593" w:rsidRDefault="00456593">
      <w:r>
        <w:br w:type="page"/>
      </w:r>
      <w:bookmarkStart w:id="2" w:name="_GoBack"/>
      <w:bookmarkEnd w:id="2"/>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9999"/>
        <w:tblLook w:val="04A0" w:firstRow="1" w:lastRow="0" w:firstColumn="1" w:lastColumn="0" w:noHBand="0" w:noVBand="1"/>
      </w:tblPr>
      <w:tblGrid>
        <w:gridCol w:w="8504"/>
      </w:tblGrid>
      <w:tr w:rsidR="00CA1A59" w:rsidRPr="00CA1A59" w14:paraId="62D44AD8" w14:textId="77777777" w:rsidTr="00D2329C">
        <w:trPr>
          <w:trHeight w:val="404"/>
        </w:trPr>
        <w:tc>
          <w:tcPr>
            <w:tcW w:w="8632" w:type="dxa"/>
            <w:shd w:val="clear" w:color="auto" w:fill="009999"/>
          </w:tcPr>
          <w:p w14:paraId="734CC2A6" w14:textId="77777777" w:rsidR="00CA1A59" w:rsidRPr="00CA1A59" w:rsidRDefault="00CA1A59" w:rsidP="00456593">
            <w:pPr>
              <w:pStyle w:val="Ttulo1"/>
              <w:outlineLvl w:val="0"/>
            </w:pPr>
            <w:bookmarkStart w:id="3" w:name="_Toc496021023"/>
            <w:r w:rsidRPr="00CA1A59">
              <w:lastRenderedPageBreak/>
              <w:t>Propòsit</w:t>
            </w:r>
            <w:bookmarkEnd w:id="3"/>
          </w:p>
        </w:tc>
      </w:tr>
    </w:tbl>
    <w:p w14:paraId="05483A15" w14:textId="77777777" w:rsidR="00D33890" w:rsidRDefault="00D33890" w:rsidP="00D33890">
      <w:pPr>
        <w:jc w:val="both"/>
        <w:rPr>
          <w:rFonts w:ascii="Arial" w:hAnsi="Arial" w:cs="Arial"/>
        </w:rPr>
      </w:pPr>
    </w:p>
    <w:p w14:paraId="3EE8E38A" w14:textId="77777777" w:rsidR="00042BD7" w:rsidRDefault="00042BD7" w:rsidP="00D33890">
      <w:pPr>
        <w:jc w:val="both"/>
        <w:rPr>
          <w:rFonts w:ascii="Arial" w:hAnsi="Arial" w:cs="Arial"/>
        </w:rPr>
      </w:pPr>
      <w:r>
        <w:rPr>
          <w:rFonts w:ascii="Arial" w:hAnsi="Arial" w:cs="Arial"/>
        </w:rPr>
        <w:t xml:space="preserve">La distribució urbana de mercaderies </w:t>
      </w:r>
      <w:r w:rsidR="00D33890">
        <w:rPr>
          <w:rFonts w:ascii="Arial" w:hAnsi="Arial" w:cs="Arial"/>
        </w:rPr>
        <w:t xml:space="preserve">és un dels sectors del transport que poden contribuir a la millora de la qualitat de l’aire. La DUM </w:t>
      </w:r>
      <w:r>
        <w:rPr>
          <w:rFonts w:ascii="Arial" w:hAnsi="Arial" w:cs="Arial"/>
        </w:rPr>
        <w:t>ha experimentat una transformació i malgrat ser un fenomen local té implicacions d’</w:t>
      </w:r>
      <w:r w:rsidR="00D33890">
        <w:rPr>
          <w:rFonts w:ascii="Arial" w:hAnsi="Arial" w:cs="Arial"/>
        </w:rPr>
        <w:t>abast supramunicipal, pel que es fa necessari establir una ordenança per a tot el territori que millori l’eficiència del transport per tal de reduir emissions i ajudar a la millora de la qualitat de l’aire.</w:t>
      </w:r>
    </w:p>
    <w:p w14:paraId="65AE4954" w14:textId="26694569" w:rsidR="00E56684" w:rsidRDefault="000009E6" w:rsidP="00D33890">
      <w:pPr>
        <w:jc w:val="both"/>
        <w:rPr>
          <w:rFonts w:ascii="Arial" w:hAnsi="Arial" w:cs="Arial"/>
        </w:rPr>
      </w:pPr>
      <w:r>
        <w:rPr>
          <w:rFonts w:ascii="Arial" w:hAnsi="Arial" w:cs="Arial"/>
        </w:rPr>
        <w:t>Actualment les</w:t>
      </w:r>
      <w:r w:rsidR="00E56684">
        <w:rPr>
          <w:rFonts w:ascii="Arial" w:hAnsi="Arial" w:cs="Arial"/>
        </w:rPr>
        <w:t xml:space="preserve"> restriccions a la circulació de vehicles privats com a mesura per a limitar l’impacte de les emissions contaminants</w:t>
      </w:r>
      <w:r w:rsidR="00552E7D">
        <w:rPr>
          <w:rFonts w:ascii="Arial" w:hAnsi="Arial" w:cs="Arial"/>
        </w:rPr>
        <w:t>,</w:t>
      </w:r>
      <w:r>
        <w:rPr>
          <w:rFonts w:ascii="Arial" w:hAnsi="Arial" w:cs="Arial"/>
        </w:rPr>
        <w:t xml:space="preserve"> ja són una realitat,</w:t>
      </w:r>
      <w:r w:rsidR="00552E7D">
        <w:rPr>
          <w:rFonts w:ascii="Arial" w:hAnsi="Arial" w:cs="Arial"/>
        </w:rPr>
        <w:t xml:space="preserve"> en episodis d’elevada concentració de contaminants. Resulta doncs necessari que la DUM contribueixi també </w:t>
      </w:r>
      <w:r w:rsidR="001131B4">
        <w:rPr>
          <w:rFonts w:ascii="Arial" w:hAnsi="Arial" w:cs="Arial"/>
        </w:rPr>
        <w:t>en aquesta millora de la qualitat atmosfèrica.</w:t>
      </w:r>
    </w:p>
    <w:p w14:paraId="3BED0D08" w14:textId="7FE5D781" w:rsidR="001131B4" w:rsidRDefault="001131B4" w:rsidP="00D33890">
      <w:pPr>
        <w:jc w:val="both"/>
        <w:rPr>
          <w:rFonts w:ascii="Arial" w:hAnsi="Arial" w:cs="Arial"/>
        </w:rPr>
      </w:pPr>
      <w:r>
        <w:rPr>
          <w:rFonts w:ascii="Arial" w:hAnsi="Arial" w:cs="Arial"/>
        </w:rPr>
        <w:t xml:space="preserve">A més </w:t>
      </w:r>
      <w:r w:rsidR="00BD7E7E">
        <w:rPr>
          <w:rFonts w:ascii="Arial" w:hAnsi="Arial" w:cs="Arial"/>
        </w:rPr>
        <w:t xml:space="preserve">la DUM està experimentant una transformació important degut a l’emergència del comerç electrònic que </w:t>
      </w:r>
      <w:r w:rsidR="00CB185E">
        <w:rPr>
          <w:rFonts w:ascii="Arial" w:hAnsi="Arial" w:cs="Arial"/>
        </w:rPr>
        <w:t>està provocant un augment important dels lliuraments i fa necessari una regulació del sector per a la seva optimització. La regulació de la DUM és competència de cada municipi pel que no hi ha normatives comunes. Això dificulta la operació per part de les empreses que fan distribució.</w:t>
      </w:r>
    </w:p>
    <w:p w14:paraId="076DE98C" w14:textId="77777777" w:rsidR="00515B93" w:rsidRDefault="00515B93" w:rsidP="00D33890">
      <w:pPr>
        <w:jc w:val="both"/>
        <w:rPr>
          <w:rFonts w:ascii="Arial" w:hAnsi="Arial" w:cs="Arial"/>
        </w:rPr>
      </w:pPr>
    </w:p>
    <w:p w14:paraId="1EA54D1E" w14:textId="7DB44117" w:rsidR="00673440" w:rsidRDefault="00673440">
      <w:pPr>
        <w:rPr>
          <w:rFonts w:ascii="Arial" w:hAnsi="Arial" w:cs="Arial"/>
        </w:rPr>
      </w:pPr>
      <w:r>
        <w:rPr>
          <w:rFonts w:ascii="Arial" w:hAnsi="Arial" w:cs="Arial"/>
        </w:rPr>
        <w:br w:type="page"/>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9999"/>
        <w:tblLook w:val="04A0" w:firstRow="1" w:lastRow="0" w:firstColumn="1" w:lastColumn="0" w:noHBand="0" w:noVBand="1"/>
      </w:tblPr>
      <w:tblGrid>
        <w:gridCol w:w="8504"/>
      </w:tblGrid>
      <w:tr w:rsidR="00673440" w:rsidRPr="00CA1A59" w14:paraId="7B882906" w14:textId="77777777" w:rsidTr="002B0407">
        <w:trPr>
          <w:trHeight w:val="404"/>
        </w:trPr>
        <w:tc>
          <w:tcPr>
            <w:tcW w:w="8632" w:type="dxa"/>
            <w:shd w:val="clear" w:color="auto" w:fill="009999"/>
          </w:tcPr>
          <w:p w14:paraId="27FBA225" w14:textId="09C80602" w:rsidR="00673440" w:rsidRPr="00CA1A59" w:rsidRDefault="00673440" w:rsidP="002B0407">
            <w:pPr>
              <w:pStyle w:val="Ttulo1"/>
              <w:outlineLvl w:val="0"/>
            </w:pPr>
            <w:bookmarkStart w:id="4" w:name="_Toc496021024"/>
            <w:r>
              <w:lastRenderedPageBreak/>
              <w:t>Antecedents</w:t>
            </w:r>
            <w:bookmarkEnd w:id="4"/>
          </w:p>
        </w:tc>
      </w:tr>
    </w:tbl>
    <w:p w14:paraId="319AC53D" w14:textId="77777777" w:rsidR="00673440" w:rsidRDefault="00673440" w:rsidP="00673440">
      <w:pPr>
        <w:jc w:val="both"/>
        <w:rPr>
          <w:rFonts w:ascii="Arial" w:hAnsi="Arial" w:cs="Arial"/>
        </w:rPr>
      </w:pPr>
    </w:p>
    <w:p w14:paraId="30C6FE7D" w14:textId="77777777" w:rsidR="00CC2625" w:rsidRDefault="00673440" w:rsidP="00CC2625">
      <w:pPr>
        <w:jc w:val="both"/>
        <w:rPr>
          <w:rFonts w:ascii="Arial" w:hAnsi="Arial" w:cs="Arial"/>
        </w:rPr>
      </w:pPr>
      <w:r>
        <w:rPr>
          <w:rFonts w:ascii="Arial" w:hAnsi="Arial" w:cs="Arial"/>
        </w:rPr>
        <w:t xml:space="preserve">La </w:t>
      </w:r>
      <w:r w:rsidR="007D0939">
        <w:rPr>
          <w:rFonts w:ascii="Arial" w:hAnsi="Arial" w:cs="Arial"/>
        </w:rPr>
        <w:t xml:space="preserve">necessitat de </w:t>
      </w:r>
      <w:r w:rsidR="00CC2625">
        <w:rPr>
          <w:rFonts w:ascii="Arial" w:hAnsi="Arial" w:cs="Arial"/>
        </w:rPr>
        <w:t xml:space="preserve">regulació de la </w:t>
      </w:r>
      <w:r>
        <w:rPr>
          <w:rFonts w:ascii="Arial" w:hAnsi="Arial" w:cs="Arial"/>
        </w:rPr>
        <w:t xml:space="preserve">distribució urbana de mercaderies </w:t>
      </w:r>
      <w:r w:rsidR="00CC2625">
        <w:rPr>
          <w:rFonts w:ascii="Arial" w:hAnsi="Arial" w:cs="Arial"/>
        </w:rPr>
        <w:t xml:space="preserve">està contemplada en el </w:t>
      </w:r>
      <w:r w:rsidR="00CC2625" w:rsidRPr="00CC2625">
        <w:rPr>
          <w:rFonts w:ascii="Arial" w:hAnsi="Arial" w:cs="Arial"/>
        </w:rPr>
        <w:t>Pla Director de Mobilitat 2013-2018</w:t>
      </w:r>
      <w:r w:rsidR="00CC2625">
        <w:rPr>
          <w:rFonts w:ascii="Arial" w:hAnsi="Arial" w:cs="Arial"/>
        </w:rPr>
        <w:t xml:space="preserve">. </w:t>
      </w:r>
    </w:p>
    <w:p w14:paraId="07321927" w14:textId="360A50ED" w:rsidR="00515B93" w:rsidRDefault="00CC2625" w:rsidP="00CC2625">
      <w:pPr>
        <w:jc w:val="both"/>
        <w:rPr>
          <w:rFonts w:ascii="Arial" w:hAnsi="Arial" w:cs="Arial"/>
        </w:rPr>
      </w:pPr>
      <w:r>
        <w:rPr>
          <w:rFonts w:ascii="Arial" w:hAnsi="Arial" w:cs="Arial"/>
        </w:rPr>
        <w:t>Segons el pdM, l</w:t>
      </w:r>
      <w:r w:rsidRPr="00CC2625">
        <w:rPr>
          <w:rFonts w:ascii="Arial" w:hAnsi="Arial" w:cs="Arial"/>
        </w:rPr>
        <w:t xml:space="preserve">a diversitat de normatives present en els diversos </w:t>
      </w:r>
      <w:r w:rsidR="000009E6">
        <w:rPr>
          <w:rFonts w:ascii="Arial" w:hAnsi="Arial" w:cs="Arial"/>
        </w:rPr>
        <w:t>a</w:t>
      </w:r>
      <w:r w:rsidRPr="00CC2625">
        <w:rPr>
          <w:rFonts w:ascii="Arial" w:hAnsi="Arial" w:cs="Arial"/>
        </w:rPr>
        <w:t>juntaments metropolitans suposa una limitació a</w:t>
      </w:r>
      <w:r>
        <w:rPr>
          <w:rFonts w:ascii="Arial" w:hAnsi="Arial" w:cs="Arial"/>
        </w:rPr>
        <w:t xml:space="preserve"> </w:t>
      </w:r>
      <w:r w:rsidRPr="00CC2625">
        <w:rPr>
          <w:rFonts w:ascii="Arial" w:hAnsi="Arial" w:cs="Arial"/>
        </w:rPr>
        <w:t xml:space="preserve">l’eficient funcionament del sectors de la </w:t>
      </w:r>
      <w:r>
        <w:rPr>
          <w:rFonts w:ascii="Arial" w:hAnsi="Arial" w:cs="Arial"/>
        </w:rPr>
        <w:t>DUM i</w:t>
      </w:r>
      <w:r w:rsidRPr="00CC2625">
        <w:rPr>
          <w:rFonts w:ascii="Arial" w:hAnsi="Arial" w:cs="Arial"/>
        </w:rPr>
        <w:t xml:space="preserve"> la implantació de</w:t>
      </w:r>
      <w:r>
        <w:rPr>
          <w:rFonts w:ascii="Arial" w:hAnsi="Arial" w:cs="Arial"/>
        </w:rPr>
        <w:t xml:space="preserve"> </w:t>
      </w:r>
      <w:r w:rsidRPr="00CC2625">
        <w:rPr>
          <w:rFonts w:ascii="Arial" w:hAnsi="Arial" w:cs="Arial"/>
        </w:rPr>
        <w:t xml:space="preserve">determinades polítiques de gestió. És necessari homogeneïtzar </w:t>
      </w:r>
      <w:r>
        <w:rPr>
          <w:rFonts w:ascii="Arial" w:hAnsi="Arial" w:cs="Arial"/>
        </w:rPr>
        <w:t xml:space="preserve">i simplificar </w:t>
      </w:r>
      <w:r w:rsidRPr="00CC2625">
        <w:rPr>
          <w:rFonts w:ascii="Arial" w:hAnsi="Arial" w:cs="Arial"/>
        </w:rPr>
        <w:t>determinats aspectes normatius</w:t>
      </w:r>
      <w:r>
        <w:rPr>
          <w:rFonts w:ascii="Arial" w:hAnsi="Arial" w:cs="Arial"/>
        </w:rPr>
        <w:t xml:space="preserve"> </w:t>
      </w:r>
      <w:r w:rsidRPr="00CC2625">
        <w:rPr>
          <w:rFonts w:ascii="Arial" w:hAnsi="Arial" w:cs="Arial"/>
        </w:rPr>
        <w:t>locals relacionats amb la DUM, com ara la delimitació de pes i dimensions d’accés a àmbits urbans,</w:t>
      </w:r>
      <w:r>
        <w:rPr>
          <w:rFonts w:ascii="Arial" w:hAnsi="Arial" w:cs="Arial"/>
        </w:rPr>
        <w:t xml:space="preserve"> </w:t>
      </w:r>
      <w:r w:rsidRPr="00CC2625">
        <w:rPr>
          <w:rFonts w:ascii="Arial" w:hAnsi="Arial" w:cs="Arial"/>
        </w:rPr>
        <w:t>l’obligació de realitzar determinades operacions a l’interior dels locals, la regulació de les zones de</w:t>
      </w:r>
      <w:r>
        <w:rPr>
          <w:rFonts w:ascii="Arial" w:hAnsi="Arial" w:cs="Arial"/>
        </w:rPr>
        <w:t xml:space="preserve"> </w:t>
      </w:r>
      <w:r w:rsidRPr="00CC2625">
        <w:rPr>
          <w:rFonts w:ascii="Arial" w:hAnsi="Arial" w:cs="Arial"/>
        </w:rPr>
        <w:t>càrrega i descàrrega, etc.</w:t>
      </w:r>
    </w:p>
    <w:p w14:paraId="468C46A6" w14:textId="7D752A77" w:rsidR="00D2329C" w:rsidRDefault="00CC2625" w:rsidP="00D33890">
      <w:pPr>
        <w:jc w:val="both"/>
        <w:rPr>
          <w:rFonts w:ascii="Arial" w:hAnsi="Arial" w:cs="Arial"/>
        </w:rPr>
      </w:pPr>
      <w:r>
        <w:rPr>
          <w:rFonts w:ascii="Arial" w:hAnsi="Arial" w:cs="Arial"/>
        </w:rPr>
        <w:t>S’identifiquen els següents objectius:</w:t>
      </w:r>
    </w:p>
    <w:p w14:paraId="1F1A2BF3" w14:textId="77777777" w:rsidR="00CC2625" w:rsidRPr="00CC2625" w:rsidRDefault="00CC2625" w:rsidP="00CC2625">
      <w:pPr>
        <w:pStyle w:val="Prrafodelista"/>
        <w:numPr>
          <w:ilvl w:val="0"/>
          <w:numId w:val="25"/>
        </w:numPr>
        <w:jc w:val="both"/>
        <w:rPr>
          <w:rFonts w:ascii="Arial" w:hAnsi="Arial" w:cs="Arial"/>
        </w:rPr>
      </w:pPr>
      <w:r w:rsidRPr="00CC2625">
        <w:rPr>
          <w:rFonts w:ascii="Arial" w:hAnsi="Arial" w:cs="Arial"/>
        </w:rPr>
        <w:t>Disposar d’un marc unificat i coherent de les normatives de gestió de la DUM als àmbits tant urbans com interurbans.</w:t>
      </w:r>
    </w:p>
    <w:p w14:paraId="33DD6699" w14:textId="3615126A" w:rsidR="00CC2625" w:rsidRPr="00CC2625" w:rsidRDefault="00CC2625" w:rsidP="00CC2625">
      <w:pPr>
        <w:pStyle w:val="Prrafodelista"/>
        <w:numPr>
          <w:ilvl w:val="0"/>
          <w:numId w:val="25"/>
        </w:numPr>
        <w:jc w:val="both"/>
        <w:rPr>
          <w:rFonts w:ascii="Arial" w:hAnsi="Arial" w:cs="Arial"/>
        </w:rPr>
      </w:pPr>
      <w:r w:rsidRPr="00CC2625">
        <w:rPr>
          <w:rFonts w:ascii="Arial" w:hAnsi="Arial" w:cs="Arial"/>
        </w:rPr>
        <w:t xml:space="preserve">Facilitar la gestió de la càrrega i descàrrega als </w:t>
      </w:r>
      <w:r w:rsidR="009027DD">
        <w:rPr>
          <w:rFonts w:ascii="Arial" w:hAnsi="Arial" w:cs="Arial"/>
        </w:rPr>
        <w:t>a</w:t>
      </w:r>
      <w:r w:rsidRPr="00CC2625">
        <w:rPr>
          <w:rFonts w:ascii="Arial" w:hAnsi="Arial" w:cs="Arial"/>
        </w:rPr>
        <w:t>juntaments i als transportistes.</w:t>
      </w:r>
    </w:p>
    <w:p w14:paraId="60C2EF02" w14:textId="09AE440C" w:rsidR="007A7467" w:rsidRPr="007A7467" w:rsidRDefault="007A7467" w:rsidP="007A7467">
      <w:pPr>
        <w:jc w:val="both"/>
        <w:rPr>
          <w:rFonts w:ascii="Arial" w:hAnsi="Arial" w:cs="Arial"/>
        </w:rPr>
      </w:pPr>
      <w:r w:rsidRPr="007A7467">
        <w:rPr>
          <w:rFonts w:ascii="Arial" w:hAnsi="Arial" w:cs="Arial"/>
        </w:rPr>
        <w:t>Que es concreten en actuacions a desenvolupar</w:t>
      </w:r>
      <w:r>
        <w:rPr>
          <w:rFonts w:ascii="Arial" w:hAnsi="Arial" w:cs="Arial"/>
        </w:rPr>
        <w:t>:</w:t>
      </w:r>
    </w:p>
    <w:p w14:paraId="2D9B40D9" w14:textId="1B873A53" w:rsidR="007A7467" w:rsidRPr="007A7467" w:rsidRDefault="007A7467" w:rsidP="007A7467">
      <w:pPr>
        <w:pStyle w:val="Prrafodelista"/>
        <w:numPr>
          <w:ilvl w:val="0"/>
          <w:numId w:val="27"/>
        </w:numPr>
        <w:jc w:val="both"/>
        <w:rPr>
          <w:rFonts w:ascii="Arial" w:hAnsi="Arial" w:cs="Arial"/>
        </w:rPr>
      </w:pPr>
      <w:r w:rsidRPr="007A7467">
        <w:rPr>
          <w:rFonts w:ascii="Arial" w:hAnsi="Arial" w:cs="Arial"/>
        </w:rPr>
        <w:t>Desenvolupament d’un estudi comparat sobre la normativa i la gestió local de les mercaderies.</w:t>
      </w:r>
    </w:p>
    <w:p w14:paraId="38137F0D" w14:textId="696269D8" w:rsidR="007A7467" w:rsidRPr="007A7467" w:rsidRDefault="007A7467" w:rsidP="007A7467">
      <w:pPr>
        <w:pStyle w:val="Prrafodelista"/>
        <w:numPr>
          <w:ilvl w:val="0"/>
          <w:numId w:val="27"/>
        </w:numPr>
        <w:jc w:val="both"/>
        <w:rPr>
          <w:rFonts w:ascii="Arial" w:hAnsi="Arial" w:cs="Arial"/>
        </w:rPr>
      </w:pPr>
      <w:r w:rsidRPr="007A7467">
        <w:rPr>
          <w:rFonts w:ascii="Arial" w:hAnsi="Arial" w:cs="Arial"/>
        </w:rPr>
        <w:t>Elaboració d’una proposta marc de per a la modificació de les normatives locals.</w:t>
      </w:r>
    </w:p>
    <w:p w14:paraId="4FA2900F" w14:textId="47155E34" w:rsidR="007A7467" w:rsidRPr="007A7467" w:rsidRDefault="007A7467" w:rsidP="007A7467">
      <w:pPr>
        <w:pStyle w:val="Prrafodelista"/>
        <w:numPr>
          <w:ilvl w:val="0"/>
          <w:numId w:val="27"/>
        </w:numPr>
        <w:jc w:val="both"/>
        <w:rPr>
          <w:rFonts w:ascii="Arial" w:hAnsi="Arial" w:cs="Arial"/>
        </w:rPr>
      </w:pPr>
      <w:r w:rsidRPr="007A7467">
        <w:rPr>
          <w:rFonts w:ascii="Arial" w:hAnsi="Arial" w:cs="Arial"/>
        </w:rPr>
        <w:t>Promoció de proves pilot relatives a horaris, sensorització de zones C/D, control de vehicles per</w:t>
      </w:r>
      <w:r>
        <w:rPr>
          <w:rFonts w:ascii="Arial" w:hAnsi="Arial" w:cs="Arial"/>
        </w:rPr>
        <w:t xml:space="preserve"> </w:t>
      </w:r>
      <w:r w:rsidRPr="007A7467">
        <w:rPr>
          <w:rFonts w:ascii="Arial" w:hAnsi="Arial" w:cs="Arial"/>
        </w:rPr>
        <w:t>dimensions...</w:t>
      </w:r>
    </w:p>
    <w:p w14:paraId="2926D685" w14:textId="77777777" w:rsidR="006E3371" w:rsidRDefault="007A7467" w:rsidP="007A7467">
      <w:pPr>
        <w:pStyle w:val="Prrafodelista"/>
        <w:numPr>
          <w:ilvl w:val="0"/>
          <w:numId w:val="27"/>
        </w:numPr>
        <w:jc w:val="both"/>
        <w:rPr>
          <w:rFonts w:ascii="Arial" w:hAnsi="Arial" w:cs="Arial"/>
        </w:rPr>
      </w:pPr>
      <w:r w:rsidRPr="007A7467">
        <w:rPr>
          <w:rFonts w:ascii="Arial" w:hAnsi="Arial" w:cs="Arial"/>
        </w:rPr>
        <w:t>Impuls d’una plataforma metropolitana sobre normativa i informació de la DUM.</w:t>
      </w:r>
    </w:p>
    <w:p w14:paraId="0E7F247A" w14:textId="5605878F" w:rsidR="00DF249B" w:rsidRPr="006E3371" w:rsidRDefault="006E3371" w:rsidP="006E3371">
      <w:pPr>
        <w:jc w:val="both"/>
        <w:rPr>
          <w:rFonts w:ascii="Arial" w:hAnsi="Arial" w:cs="Arial"/>
        </w:rPr>
      </w:pPr>
      <w:r>
        <w:rPr>
          <w:rFonts w:ascii="Arial" w:hAnsi="Arial" w:cs="Arial"/>
        </w:rPr>
        <w:t xml:space="preserve">A banda el pdM tracta altres </w:t>
      </w:r>
      <w:r w:rsidR="005D71AF">
        <w:rPr>
          <w:rFonts w:ascii="Arial" w:hAnsi="Arial" w:cs="Arial"/>
        </w:rPr>
        <w:t>elements per a la millora de la DUM com són els incentius normatius per a l’ús de vehicles d’</w:t>
      </w:r>
      <w:r w:rsidR="005C5D36">
        <w:rPr>
          <w:rFonts w:ascii="Arial" w:hAnsi="Arial" w:cs="Arial"/>
        </w:rPr>
        <w:t>energies alternatives o la</w:t>
      </w:r>
      <w:r w:rsidR="005D71AF">
        <w:rPr>
          <w:rFonts w:ascii="Arial" w:hAnsi="Arial" w:cs="Arial"/>
        </w:rPr>
        <w:t xml:space="preserve"> cerca de solucions innovadores per a la distribució “d’últim quilòmetre”</w:t>
      </w:r>
      <w:r w:rsidR="005C5D36">
        <w:rPr>
          <w:rFonts w:ascii="Arial" w:hAnsi="Arial" w:cs="Arial"/>
        </w:rPr>
        <w:t>.</w:t>
      </w:r>
      <w:r w:rsidR="00DF249B" w:rsidRPr="006E3371">
        <w:rPr>
          <w:rFonts w:ascii="Arial" w:hAnsi="Arial" w:cs="Arial"/>
        </w:rPr>
        <w:br w:type="page"/>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9999"/>
        <w:tblLook w:val="04A0" w:firstRow="1" w:lastRow="0" w:firstColumn="1" w:lastColumn="0" w:noHBand="0" w:noVBand="1"/>
      </w:tblPr>
      <w:tblGrid>
        <w:gridCol w:w="8504"/>
      </w:tblGrid>
      <w:tr w:rsidR="00D33890" w:rsidRPr="00CA1A59" w14:paraId="296F1E49" w14:textId="77777777" w:rsidTr="00D2329C">
        <w:trPr>
          <w:trHeight w:val="357"/>
        </w:trPr>
        <w:tc>
          <w:tcPr>
            <w:tcW w:w="8647" w:type="dxa"/>
            <w:shd w:val="clear" w:color="auto" w:fill="009999"/>
          </w:tcPr>
          <w:p w14:paraId="3EA70B73" w14:textId="77777777" w:rsidR="00D33890" w:rsidRPr="00CA1A59" w:rsidRDefault="00D2329C" w:rsidP="00456593">
            <w:pPr>
              <w:pStyle w:val="Ttulo1"/>
              <w:outlineLvl w:val="0"/>
            </w:pPr>
            <w:bookmarkStart w:id="5" w:name="_Toc496021025"/>
            <w:r>
              <w:lastRenderedPageBreak/>
              <w:t>Marc general</w:t>
            </w:r>
            <w:bookmarkEnd w:id="5"/>
          </w:p>
        </w:tc>
      </w:tr>
    </w:tbl>
    <w:p w14:paraId="26E99264" w14:textId="77777777" w:rsidR="00D33890" w:rsidRDefault="00D33890" w:rsidP="00D33890">
      <w:pPr>
        <w:jc w:val="both"/>
        <w:rPr>
          <w:rFonts w:ascii="Arial" w:hAnsi="Arial" w:cs="Arial"/>
        </w:rPr>
      </w:pPr>
    </w:p>
    <w:p w14:paraId="69A1BED2" w14:textId="77777777" w:rsidR="00D2329C" w:rsidRDefault="00AF29AB" w:rsidP="00D33890">
      <w:pPr>
        <w:jc w:val="both"/>
        <w:rPr>
          <w:rFonts w:ascii="Arial" w:hAnsi="Arial" w:cs="Arial"/>
        </w:rPr>
      </w:pPr>
      <w:r>
        <w:rPr>
          <w:rFonts w:ascii="Arial" w:hAnsi="Arial" w:cs="Arial"/>
        </w:rPr>
        <w:t>La regulació de la circulació en general i de la DUM en particular és una compe</w:t>
      </w:r>
      <w:r w:rsidR="00D2329C">
        <w:rPr>
          <w:rFonts w:ascii="Arial" w:hAnsi="Arial" w:cs="Arial"/>
        </w:rPr>
        <w:t>tència municipal, però resulta imprescindible establir uns continguts mínims que cada ordenança hauria de contemplar.</w:t>
      </w:r>
    </w:p>
    <w:p w14:paraId="68F03DC5" w14:textId="0CE94882" w:rsidR="0030622B" w:rsidRDefault="00AF29AB" w:rsidP="00D33890">
      <w:pPr>
        <w:jc w:val="both"/>
        <w:rPr>
          <w:rFonts w:ascii="Arial" w:hAnsi="Arial" w:cs="Arial"/>
        </w:rPr>
      </w:pPr>
      <w:r>
        <w:rPr>
          <w:rFonts w:ascii="Arial" w:hAnsi="Arial" w:cs="Arial"/>
        </w:rPr>
        <w:t>Aquest</w:t>
      </w:r>
      <w:r w:rsidR="000B6CDE">
        <w:rPr>
          <w:rFonts w:ascii="Arial" w:hAnsi="Arial" w:cs="Arial"/>
        </w:rPr>
        <w:t xml:space="preserve"> document proposa</w:t>
      </w:r>
      <w:r>
        <w:rPr>
          <w:rFonts w:ascii="Arial" w:hAnsi="Arial" w:cs="Arial"/>
        </w:rPr>
        <w:t xml:space="preserve"> els aspectes que caldria desenvolupar en les normes específiques de cada municipi</w:t>
      </w:r>
      <w:r w:rsidR="00D2329C">
        <w:rPr>
          <w:rFonts w:ascii="Arial" w:hAnsi="Arial" w:cs="Arial"/>
        </w:rPr>
        <w:t xml:space="preserve"> </w:t>
      </w:r>
      <w:r w:rsidR="00E455F2">
        <w:rPr>
          <w:rFonts w:ascii="Arial" w:hAnsi="Arial" w:cs="Arial"/>
        </w:rPr>
        <w:t>i pretén ser una guia i no pas un reglament estricte</w:t>
      </w:r>
      <w:r w:rsidR="00BB7998">
        <w:rPr>
          <w:rFonts w:ascii="Arial" w:hAnsi="Arial" w:cs="Arial"/>
        </w:rPr>
        <w:t xml:space="preserve">, ja que les especificitats de cada municipi fan que no sigui possible ni desitjable </w:t>
      </w:r>
      <w:r w:rsidR="000B263C">
        <w:rPr>
          <w:rFonts w:ascii="Arial" w:hAnsi="Arial" w:cs="Arial"/>
        </w:rPr>
        <w:t>tenir una normativa única</w:t>
      </w:r>
      <w:r w:rsidR="00E455F2">
        <w:rPr>
          <w:rFonts w:ascii="Arial" w:hAnsi="Arial" w:cs="Arial"/>
        </w:rPr>
        <w:t>.</w:t>
      </w:r>
      <w:r w:rsidR="000B263C">
        <w:rPr>
          <w:rFonts w:ascii="Arial" w:hAnsi="Arial" w:cs="Arial"/>
        </w:rPr>
        <w:t xml:space="preserve"> </w:t>
      </w:r>
    </w:p>
    <w:p w14:paraId="7D227CD7" w14:textId="1E654F0E" w:rsidR="00D33890" w:rsidRDefault="000B263C" w:rsidP="00D33890">
      <w:pPr>
        <w:jc w:val="both"/>
        <w:rPr>
          <w:rFonts w:ascii="Arial" w:hAnsi="Arial" w:cs="Arial"/>
        </w:rPr>
      </w:pPr>
      <w:r>
        <w:rPr>
          <w:rFonts w:ascii="Arial" w:hAnsi="Arial" w:cs="Arial"/>
        </w:rPr>
        <w:t>En canvi sí que resultarà de molta utilitat per als municipis disposar d’una guia on es tractin tots els possible aspectes relacionats amb la regulació DUM així com</w:t>
      </w:r>
      <w:r w:rsidR="00C721E5">
        <w:rPr>
          <w:rFonts w:ascii="Arial" w:hAnsi="Arial" w:cs="Arial"/>
        </w:rPr>
        <w:t xml:space="preserve"> un catàleg de possibles solucions a implementar en funció de les necessitats de cada municipi. Alhora sí que hi podrà haver una uniformitat en alguns aspectes </w:t>
      </w:r>
      <w:r w:rsidR="0030622B">
        <w:rPr>
          <w:rFonts w:ascii="Arial" w:hAnsi="Arial" w:cs="Arial"/>
        </w:rPr>
        <w:t>concrets com ara retolació, app de gestió...</w:t>
      </w:r>
    </w:p>
    <w:p w14:paraId="2F1C3C4B" w14:textId="77777777" w:rsidR="00E455F2" w:rsidRDefault="00E455F2" w:rsidP="00D33890">
      <w:pPr>
        <w:jc w:val="both"/>
        <w:rPr>
          <w:rFonts w:ascii="Arial" w:hAnsi="Arial" w:cs="Arial"/>
        </w:rPr>
      </w:pPr>
    </w:p>
    <w:p w14:paraId="6941CA35" w14:textId="77777777" w:rsidR="00DF249B" w:rsidRDefault="00DF249B">
      <w:r>
        <w:br w:type="page"/>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9999"/>
        <w:tblLook w:val="04A0" w:firstRow="1" w:lastRow="0" w:firstColumn="1" w:lastColumn="0" w:noHBand="0" w:noVBand="1"/>
      </w:tblPr>
      <w:tblGrid>
        <w:gridCol w:w="8504"/>
      </w:tblGrid>
      <w:tr w:rsidR="00E455F2" w:rsidRPr="00CA1A59" w14:paraId="774FC372" w14:textId="77777777" w:rsidTr="00A61F2F">
        <w:trPr>
          <w:trHeight w:val="357"/>
        </w:trPr>
        <w:tc>
          <w:tcPr>
            <w:tcW w:w="8647" w:type="dxa"/>
            <w:shd w:val="clear" w:color="auto" w:fill="009999"/>
          </w:tcPr>
          <w:p w14:paraId="1BF73F9A" w14:textId="77777777" w:rsidR="00E455F2" w:rsidRPr="00CA1A59" w:rsidRDefault="004039A7" w:rsidP="00456593">
            <w:pPr>
              <w:pStyle w:val="Ttulo1"/>
              <w:outlineLvl w:val="0"/>
            </w:pPr>
            <w:bookmarkStart w:id="6" w:name="_Toc496021026"/>
            <w:r>
              <w:lastRenderedPageBreak/>
              <w:t>A</w:t>
            </w:r>
            <w:r w:rsidR="00E455F2">
              <w:t xml:space="preserve">rticulat de </w:t>
            </w:r>
            <w:r w:rsidR="00B061DE">
              <w:t>la guia</w:t>
            </w:r>
            <w:bookmarkEnd w:id="6"/>
          </w:p>
        </w:tc>
      </w:tr>
    </w:tbl>
    <w:p w14:paraId="4A09D7B6" w14:textId="77777777" w:rsidR="00E455F2" w:rsidRDefault="00E455F2" w:rsidP="00E455F2">
      <w:pPr>
        <w:jc w:val="both"/>
        <w:rPr>
          <w:rFonts w:ascii="Arial" w:hAnsi="Arial" w:cs="Arial"/>
        </w:rPr>
      </w:pPr>
    </w:p>
    <w:p w14:paraId="76A53F26" w14:textId="77777777" w:rsidR="00E455F2" w:rsidRPr="00891BE8" w:rsidRDefault="00E455F2" w:rsidP="00456593">
      <w:pPr>
        <w:pStyle w:val="Ttulo2"/>
        <w:rPr>
          <w:b w:val="0"/>
        </w:rPr>
      </w:pPr>
      <w:bookmarkStart w:id="7" w:name="_Toc496021027"/>
      <w:r w:rsidRPr="00891BE8">
        <w:t>TÍTOL PRELIMINAR. Competència i àmbit d’aplicació</w:t>
      </w:r>
      <w:bookmarkEnd w:id="7"/>
    </w:p>
    <w:p w14:paraId="3C74936F" w14:textId="6AFA620A" w:rsidR="000E4D97" w:rsidRDefault="004039A7" w:rsidP="00E455F2">
      <w:pPr>
        <w:jc w:val="both"/>
        <w:rPr>
          <w:rFonts w:ascii="Arial" w:hAnsi="Arial" w:cs="Arial"/>
        </w:rPr>
      </w:pPr>
      <w:r>
        <w:rPr>
          <w:rFonts w:ascii="Arial" w:hAnsi="Arial" w:cs="Arial"/>
        </w:rPr>
        <w:t>És objecte d’aquest</w:t>
      </w:r>
      <w:r w:rsidRPr="00515B93">
        <w:rPr>
          <w:rFonts w:ascii="Arial" w:hAnsi="Arial" w:cs="Arial"/>
          <w:color w:val="FF0000"/>
        </w:rPr>
        <w:t xml:space="preserve"> </w:t>
      </w:r>
      <w:r w:rsidR="00515B93" w:rsidRPr="00673440">
        <w:rPr>
          <w:rFonts w:ascii="Arial" w:hAnsi="Arial" w:cs="Arial"/>
        </w:rPr>
        <w:t xml:space="preserve">document és servir de guia </w:t>
      </w:r>
      <w:r>
        <w:rPr>
          <w:rFonts w:ascii="Arial" w:hAnsi="Arial" w:cs="Arial"/>
        </w:rPr>
        <w:t>regular la distribució urbana de mercaderies en un municipi determinat, compatibilitzant la necessària fluïdesa del trànsit amb l’ús dels carrers per part dels vianants, en les vies urbanes i interurbanes que siguin competència del municipi per a preservar i fomentar la seguretat viària i la prevenció d’accidents</w:t>
      </w:r>
      <w:r w:rsidR="0019541A">
        <w:rPr>
          <w:rFonts w:ascii="Arial" w:hAnsi="Arial" w:cs="Arial"/>
        </w:rPr>
        <w:t xml:space="preserve">. </w:t>
      </w:r>
    </w:p>
    <w:p w14:paraId="5F48E243" w14:textId="77777777" w:rsidR="004039A7" w:rsidRDefault="0019541A" w:rsidP="00E455F2">
      <w:pPr>
        <w:jc w:val="both"/>
        <w:rPr>
          <w:rFonts w:ascii="Arial" w:hAnsi="Arial" w:cs="Arial"/>
        </w:rPr>
      </w:pPr>
      <w:r>
        <w:rPr>
          <w:rFonts w:ascii="Arial" w:hAnsi="Arial" w:cs="Arial"/>
        </w:rPr>
        <w:t>Pretén també que es faci un ús racional de l’espai públic per a operacions de càrrega i descàrrega compatible amb la necessitat d’aparcament de tots els usuaris, establir mesures d’estacionament de duració limitada, amb la finalitat de garantir la rotació dels aparcaments, tot fent atenció a les necessitats de les persones amb discapacitat i mobilitat reduïda.</w:t>
      </w:r>
    </w:p>
    <w:p w14:paraId="0A1D157C" w14:textId="77777777" w:rsidR="000E4D97" w:rsidRPr="00891BE8" w:rsidRDefault="000E4D97" w:rsidP="00456593">
      <w:pPr>
        <w:pStyle w:val="Ttulo2"/>
        <w:rPr>
          <w:b w:val="0"/>
        </w:rPr>
      </w:pPr>
      <w:bookmarkStart w:id="8" w:name="_Toc496021028"/>
      <w:r w:rsidRPr="00891BE8">
        <w:t>CAPÍTOL PRIMER. Agents i senyalització</w:t>
      </w:r>
      <w:bookmarkEnd w:id="8"/>
    </w:p>
    <w:p w14:paraId="18CDF42A" w14:textId="77777777" w:rsidR="000E4D97" w:rsidRDefault="000E4D97" w:rsidP="00533A2B">
      <w:pPr>
        <w:keepNext/>
        <w:jc w:val="both"/>
        <w:rPr>
          <w:rFonts w:ascii="Arial" w:hAnsi="Arial" w:cs="Arial"/>
        </w:rPr>
      </w:pPr>
      <w:r>
        <w:rPr>
          <w:rFonts w:ascii="Arial" w:hAnsi="Arial" w:cs="Arial"/>
        </w:rPr>
        <w:t>Correspon als agents de la Policia Municipal i agents de la Mobilitat vetllar pel correcte compliment de les normes establertes en aquesta ordenança i del que indica la senyalització fixa i variable en les vies a les que fa referència aquesta ordenança.</w:t>
      </w:r>
    </w:p>
    <w:p w14:paraId="301CB8FD" w14:textId="77777777" w:rsidR="000E4D97" w:rsidRDefault="000E4D97" w:rsidP="000E4D97">
      <w:pPr>
        <w:jc w:val="both"/>
        <w:rPr>
          <w:rFonts w:ascii="Arial" w:hAnsi="Arial" w:cs="Arial"/>
        </w:rPr>
      </w:pPr>
      <w:r>
        <w:rPr>
          <w:rFonts w:ascii="Arial" w:hAnsi="Arial" w:cs="Arial"/>
        </w:rPr>
        <w:t>Les persones encarregades de la vigilància de zones d’estacionament regulat per a operacions de càrrega i descàrrega hauran de formular denúncies tant respecte a les infraccions generals d’estacionament com a les referides a les normes específiques que regulin aquestes zones.</w:t>
      </w:r>
    </w:p>
    <w:p w14:paraId="58F1918F" w14:textId="77777777" w:rsidR="000E4D97" w:rsidRDefault="000E4D97" w:rsidP="000E4D97">
      <w:pPr>
        <w:jc w:val="both"/>
        <w:rPr>
          <w:rFonts w:ascii="Arial" w:hAnsi="Arial" w:cs="Arial"/>
        </w:rPr>
      </w:pPr>
      <w:r>
        <w:rPr>
          <w:rFonts w:ascii="Arial" w:hAnsi="Arial" w:cs="Arial"/>
        </w:rPr>
        <w:t xml:space="preserve">L’autoritat municipal podrà habilitar zones per a operativa DUM </w:t>
      </w:r>
      <w:r w:rsidR="002F78A5">
        <w:rPr>
          <w:rFonts w:ascii="Arial" w:hAnsi="Arial" w:cs="Arial"/>
        </w:rPr>
        <w:t>en àrees no expressament dedicades mitjançant l’adequada senyalització reglamentària.</w:t>
      </w:r>
    </w:p>
    <w:p w14:paraId="4669F803" w14:textId="77777777" w:rsidR="00D103C9" w:rsidRDefault="00D103C9" w:rsidP="000E4D97">
      <w:pPr>
        <w:jc w:val="both"/>
        <w:rPr>
          <w:rFonts w:ascii="Arial" w:hAnsi="Arial" w:cs="Arial"/>
        </w:rPr>
      </w:pPr>
      <w:r>
        <w:rPr>
          <w:rFonts w:ascii="Arial" w:hAnsi="Arial" w:cs="Arial"/>
        </w:rPr>
        <w:t xml:space="preserve">Tots els usuaris que realitzin operacions DUM estan obligats a obeir els senyals específics DUM que estableixin una obligació o una prohibició, i a adaptar el seu comportament al missatge de la resta de senyals reglamentaris </w:t>
      </w:r>
      <w:r w:rsidR="007935D2">
        <w:rPr>
          <w:rFonts w:ascii="Arial" w:hAnsi="Arial" w:cs="Arial"/>
        </w:rPr>
        <w:t>de les vies en les que operin.</w:t>
      </w:r>
    </w:p>
    <w:p w14:paraId="6A5C557E" w14:textId="77777777" w:rsidR="001E0D75" w:rsidRDefault="001E0D75" w:rsidP="000E4D97">
      <w:pPr>
        <w:jc w:val="both"/>
        <w:rPr>
          <w:rFonts w:ascii="Arial" w:hAnsi="Arial" w:cs="Arial"/>
        </w:rPr>
      </w:pPr>
      <w:r>
        <w:rPr>
          <w:rFonts w:ascii="Arial" w:hAnsi="Arial" w:cs="Arial"/>
        </w:rPr>
        <w:t>La senyalització de prohibicions, perills, mandats, obligacions o qualsevol altre tipus es realitzarà conforme a les normes i models de senyals establertes en el Reglament General de Circulació, complementades amb les propostes d’aquesta guia.</w:t>
      </w:r>
    </w:p>
    <w:p w14:paraId="7348AAC5" w14:textId="77777777" w:rsidR="00F40866" w:rsidRDefault="00F40866" w:rsidP="000E4D97">
      <w:pPr>
        <w:jc w:val="both"/>
        <w:rPr>
          <w:rFonts w:ascii="Arial" w:hAnsi="Arial" w:cs="Arial"/>
        </w:rPr>
      </w:pPr>
      <w:r>
        <w:rPr>
          <w:rFonts w:ascii="Arial" w:hAnsi="Arial" w:cs="Arial"/>
        </w:rPr>
        <w:t xml:space="preserve">És recomanable que la posició geogràfica de les zones per a operativa DUM, la seva senyalització i el contingut d’aquesta estigui disponible en un sistema d’informació geogràfica amb dades obertes (“open data”) per a la seva fàcil incorporació a una base de dades comuna per a tot el territori. Això permetrà el desenvolupament d’una </w:t>
      </w:r>
      <w:r w:rsidR="002A5AD1">
        <w:rPr>
          <w:rFonts w:ascii="Arial" w:hAnsi="Arial" w:cs="Arial"/>
        </w:rPr>
        <w:t>aplicació de gestió i ús dels espais reservats per a DUM a l’abast de tots els usuaris, amb la que es podrà accedir fàcilment a tota la informació necessària en tots els municipis per realitzar activitat de DUM.</w:t>
      </w:r>
    </w:p>
    <w:p w14:paraId="45CC4C44" w14:textId="77777777" w:rsidR="00EB6B70" w:rsidRPr="00891BE8" w:rsidRDefault="00EB6B70" w:rsidP="00456593">
      <w:pPr>
        <w:pStyle w:val="Ttulo2"/>
        <w:rPr>
          <w:b w:val="0"/>
        </w:rPr>
      </w:pPr>
      <w:bookmarkStart w:id="9" w:name="_Toc496021029"/>
      <w:r w:rsidRPr="00891BE8">
        <w:lastRenderedPageBreak/>
        <w:t xml:space="preserve">CAPÍTOL </w:t>
      </w:r>
      <w:r w:rsidR="00665A02" w:rsidRPr="00891BE8">
        <w:t>SEGON</w:t>
      </w:r>
      <w:r w:rsidRPr="00891BE8">
        <w:t>. Classificació de les activitats DUM</w:t>
      </w:r>
      <w:bookmarkEnd w:id="9"/>
    </w:p>
    <w:p w14:paraId="49969A8E" w14:textId="6DDADD8E" w:rsidR="000F7C39" w:rsidRDefault="00B061DE" w:rsidP="00533A2B">
      <w:pPr>
        <w:keepNext/>
        <w:jc w:val="both"/>
        <w:rPr>
          <w:rFonts w:ascii="Arial" w:hAnsi="Arial" w:cs="Arial"/>
        </w:rPr>
      </w:pPr>
      <w:r>
        <w:rPr>
          <w:rFonts w:ascii="Arial" w:hAnsi="Arial" w:cs="Arial"/>
        </w:rPr>
        <w:t>La guia preveu la distinció d’activitats DUM amb característiques diferenciades qu</w:t>
      </w:r>
      <w:r w:rsidR="00533A2B">
        <w:rPr>
          <w:rFonts w:ascii="Arial" w:hAnsi="Arial" w:cs="Arial"/>
        </w:rPr>
        <w:t xml:space="preserve">e tenen requeriments diferents, a l’hora de regular els temps d’estacionament, vehicles associats i serveis a realitzar. </w:t>
      </w:r>
      <w:r>
        <w:rPr>
          <w:rFonts w:ascii="Arial" w:hAnsi="Arial" w:cs="Arial"/>
        </w:rPr>
        <w:t>El nombre exacte de categories i el seu nom, dependrà de la redacció específica de la normativa que faci cada municipi. S’aconsellà però</w:t>
      </w:r>
      <w:r w:rsidR="00A374D4">
        <w:rPr>
          <w:rFonts w:ascii="Arial" w:hAnsi="Arial" w:cs="Arial"/>
        </w:rPr>
        <w:t>,</w:t>
      </w:r>
      <w:r>
        <w:rPr>
          <w:rFonts w:ascii="Arial" w:hAnsi="Arial" w:cs="Arial"/>
        </w:rPr>
        <w:t xml:space="preserve"> </w:t>
      </w:r>
      <w:r w:rsidR="0053007B">
        <w:rPr>
          <w:rFonts w:ascii="Arial" w:hAnsi="Arial" w:cs="Arial"/>
        </w:rPr>
        <w:t xml:space="preserve">guiar-se </w:t>
      </w:r>
      <w:r w:rsidR="00A374D4">
        <w:rPr>
          <w:rFonts w:ascii="Arial" w:hAnsi="Arial" w:cs="Arial"/>
        </w:rPr>
        <w:t>amb</w:t>
      </w:r>
      <w:r w:rsidR="0053007B">
        <w:rPr>
          <w:rFonts w:ascii="Arial" w:hAnsi="Arial" w:cs="Arial"/>
        </w:rPr>
        <w:t xml:space="preserve"> la</w:t>
      </w:r>
      <w:r w:rsidR="00533A2B">
        <w:rPr>
          <w:rFonts w:ascii="Arial" w:hAnsi="Arial" w:cs="Arial"/>
        </w:rPr>
        <w:t xml:space="preserve"> taula</w:t>
      </w:r>
      <w:r w:rsidR="0053007B">
        <w:rPr>
          <w:rFonts w:ascii="Arial" w:hAnsi="Arial" w:cs="Arial"/>
        </w:rPr>
        <w:t xml:space="preserve"> següent</w:t>
      </w:r>
      <w:r w:rsidR="00533A2B">
        <w:rPr>
          <w:rFonts w:ascii="Arial" w:hAnsi="Arial" w:cs="Arial"/>
        </w:rPr>
        <w:t>:</w:t>
      </w:r>
    </w:p>
    <w:tbl>
      <w:tblPr>
        <w:tblW w:w="8931" w:type="dxa"/>
        <w:tblLayout w:type="fixed"/>
        <w:tblCellMar>
          <w:left w:w="0" w:type="dxa"/>
          <w:right w:w="0" w:type="dxa"/>
        </w:tblCellMar>
        <w:tblLook w:val="0420" w:firstRow="1" w:lastRow="0" w:firstColumn="0" w:lastColumn="0" w:noHBand="0" w:noVBand="1"/>
      </w:tblPr>
      <w:tblGrid>
        <w:gridCol w:w="1278"/>
        <w:gridCol w:w="991"/>
        <w:gridCol w:w="1134"/>
        <w:gridCol w:w="1276"/>
        <w:gridCol w:w="1134"/>
        <w:gridCol w:w="992"/>
        <w:gridCol w:w="1134"/>
        <w:gridCol w:w="992"/>
      </w:tblGrid>
      <w:tr w:rsidR="007B1717" w:rsidRPr="007B1717" w14:paraId="2969628F" w14:textId="77777777" w:rsidTr="00320D98">
        <w:trPr>
          <w:cantSplit/>
          <w:trHeight w:hRule="exact" w:val="677"/>
          <w:tblHeader/>
        </w:trPr>
        <w:tc>
          <w:tcPr>
            <w:tcW w:w="1278" w:type="dxa"/>
            <w:tcBorders>
              <w:top w:val="nil"/>
              <w:left w:val="nil"/>
              <w:bottom w:val="nil"/>
              <w:right w:val="nil"/>
            </w:tcBorders>
            <w:shd w:val="clear" w:color="auto" w:fill="auto"/>
            <w:tcMar>
              <w:top w:w="72" w:type="dxa"/>
              <w:left w:w="144" w:type="dxa"/>
              <w:bottom w:w="72" w:type="dxa"/>
              <w:right w:w="144" w:type="dxa"/>
            </w:tcMar>
            <w:hideMark/>
          </w:tcPr>
          <w:p w14:paraId="31B408DC" w14:textId="77777777" w:rsidR="0053007B" w:rsidRPr="007B1717" w:rsidRDefault="0053007B" w:rsidP="00A374D4">
            <w:pPr>
              <w:spacing w:after="0" w:line="240" w:lineRule="auto"/>
              <w:jc w:val="both"/>
              <w:rPr>
                <w:rFonts w:ascii="Arial" w:hAnsi="Arial" w:cs="Arial"/>
                <w:sz w:val="14"/>
              </w:rPr>
            </w:pPr>
          </w:p>
        </w:tc>
        <w:tc>
          <w:tcPr>
            <w:tcW w:w="991" w:type="dxa"/>
            <w:tcBorders>
              <w:top w:val="nil"/>
              <w:left w:val="nil"/>
              <w:bottom w:val="nil"/>
              <w:right w:val="nil"/>
            </w:tcBorders>
            <w:shd w:val="clear" w:color="auto" w:fill="EBF1DE"/>
            <w:tcMar>
              <w:top w:w="72" w:type="dxa"/>
              <w:left w:w="144" w:type="dxa"/>
              <w:bottom w:w="72" w:type="dxa"/>
              <w:right w:w="144" w:type="dxa"/>
            </w:tcMar>
            <w:vAlign w:val="center"/>
            <w:hideMark/>
          </w:tcPr>
          <w:p w14:paraId="62C4C081" w14:textId="77777777" w:rsidR="0053007B" w:rsidRPr="007B1717" w:rsidRDefault="0053007B" w:rsidP="00A374D4">
            <w:pPr>
              <w:spacing w:after="0" w:line="240" w:lineRule="auto"/>
              <w:jc w:val="center"/>
              <w:rPr>
                <w:rFonts w:ascii="Arial" w:hAnsi="Arial" w:cs="Arial"/>
                <w:sz w:val="14"/>
              </w:rPr>
            </w:pPr>
            <w:r w:rsidRPr="007B1717">
              <w:rPr>
                <w:rFonts w:ascii="Arial" w:hAnsi="Arial" w:cs="Arial"/>
                <w:sz w:val="14"/>
              </w:rPr>
              <w:t>Tipus de mercaderia</w:t>
            </w:r>
          </w:p>
        </w:tc>
        <w:tc>
          <w:tcPr>
            <w:tcW w:w="1134" w:type="dxa"/>
            <w:tcBorders>
              <w:top w:val="nil"/>
              <w:left w:val="nil"/>
              <w:bottom w:val="nil"/>
              <w:right w:val="nil"/>
            </w:tcBorders>
            <w:shd w:val="clear" w:color="auto" w:fill="D7E4BD"/>
            <w:tcMar>
              <w:top w:w="72" w:type="dxa"/>
              <w:left w:w="144" w:type="dxa"/>
              <w:bottom w:w="72" w:type="dxa"/>
              <w:right w:w="144" w:type="dxa"/>
            </w:tcMar>
            <w:vAlign w:val="center"/>
            <w:hideMark/>
          </w:tcPr>
          <w:p w14:paraId="3119F3E0" w14:textId="77777777" w:rsidR="0053007B" w:rsidRPr="007B1717" w:rsidRDefault="0053007B" w:rsidP="00A374D4">
            <w:pPr>
              <w:spacing w:after="0" w:line="240" w:lineRule="auto"/>
              <w:jc w:val="center"/>
              <w:rPr>
                <w:rFonts w:ascii="Arial" w:hAnsi="Arial" w:cs="Arial"/>
                <w:sz w:val="14"/>
              </w:rPr>
            </w:pPr>
            <w:r w:rsidRPr="007B1717">
              <w:rPr>
                <w:rFonts w:ascii="Arial" w:hAnsi="Arial" w:cs="Arial"/>
                <w:sz w:val="14"/>
              </w:rPr>
              <w:t>Parades i/o entregues vehicles/ruta</w:t>
            </w:r>
          </w:p>
        </w:tc>
        <w:tc>
          <w:tcPr>
            <w:tcW w:w="1276" w:type="dxa"/>
            <w:tcBorders>
              <w:top w:val="nil"/>
              <w:left w:val="nil"/>
              <w:bottom w:val="nil"/>
              <w:right w:val="nil"/>
            </w:tcBorders>
            <w:shd w:val="clear" w:color="auto" w:fill="EBF1DE"/>
            <w:tcMar>
              <w:top w:w="72" w:type="dxa"/>
              <w:left w:w="144" w:type="dxa"/>
              <w:bottom w:w="72" w:type="dxa"/>
              <w:right w:w="144" w:type="dxa"/>
            </w:tcMar>
            <w:vAlign w:val="center"/>
            <w:hideMark/>
          </w:tcPr>
          <w:p w14:paraId="4BAD9823" w14:textId="77777777" w:rsidR="0053007B" w:rsidRPr="007B1717" w:rsidRDefault="0053007B" w:rsidP="00A374D4">
            <w:pPr>
              <w:spacing w:after="0" w:line="240" w:lineRule="auto"/>
              <w:jc w:val="center"/>
              <w:rPr>
                <w:rFonts w:ascii="Arial" w:hAnsi="Arial" w:cs="Arial"/>
                <w:sz w:val="14"/>
              </w:rPr>
            </w:pPr>
            <w:r w:rsidRPr="007B1717">
              <w:rPr>
                <w:rFonts w:ascii="Arial" w:hAnsi="Arial" w:cs="Arial"/>
                <w:sz w:val="14"/>
              </w:rPr>
              <w:t>Tipus de ruta</w:t>
            </w:r>
          </w:p>
        </w:tc>
        <w:tc>
          <w:tcPr>
            <w:tcW w:w="1134" w:type="dxa"/>
            <w:tcBorders>
              <w:top w:val="nil"/>
              <w:left w:val="nil"/>
              <w:bottom w:val="nil"/>
              <w:right w:val="nil"/>
            </w:tcBorders>
            <w:shd w:val="clear" w:color="auto" w:fill="D7E4BD"/>
            <w:tcMar>
              <w:top w:w="72" w:type="dxa"/>
              <w:left w:w="144" w:type="dxa"/>
              <w:bottom w:w="72" w:type="dxa"/>
              <w:right w:w="144" w:type="dxa"/>
            </w:tcMar>
            <w:vAlign w:val="center"/>
            <w:hideMark/>
          </w:tcPr>
          <w:p w14:paraId="5DB266A8" w14:textId="77777777" w:rsidR="0053007B" w:rsidRPr="007B1717" w:rsidRDefault="0053007B" w:rsidP="00A374D4">
            <w:pPr>
              <w:spacing w:after="0" w:line="240" w:lineRule="auto"/>
              <w:jc w:val="center"/>
              <w:rPr>
                <w:rFonts w:ascii="Arial" w:hAnsi="Arial" w:cs="Arial"/>
                <w:sz w:val="14"/>
              </w:rPr>
            </w:pPr>
            <w:r w:rsidRPr="007B1717">
              <w:rPr>
                <w:rFonts w:ascii="Arial" w:hAnsi="Arial" w:cs="Arial"/>
                <w:sz w:val="14"/>
              </w:rPr>
              <w:t>Distància mitjana ruta</w:t>
            </w:r>
            <w:r w:rsidR="007B1717">
              <w:rPr>
                <w:rFonts w:ascii="Arial" w:hAnsi="Arial" w:cs="Arial"/>
                <w:sz w:val="14"/>
              </w:rPr>
              <w:t xml:space="preserve"> </w:t>
            </w:r>
            <w:r w:rsidRPr="007B1717">
              <w:rPr>
                <w:rFonts w:ascii="Arial" w:hAnsi="Arial" w:cs="Arial"/>
                <w:sz w:val="14"/>
              </w:rPr>
              <w:t>(àmbit urbà)</w:t>
            </w:r>
          </w:p>
        </w:tc>
        <w:tc>
          <w:tcPr>
            <w:tcW w:w="992" w:type="dxa"/>
            <w:tcBorders>
              <w:top w:val="nil"/>
              <w:left w:val="nil"/>
              <w:bottom w:val="nil"/>
              <w:right w:val="nil"/>
            </w:tcBorders>
            <w:shd w:val="clear" w:color="auto" w:fill="EBF1DE"/>
            <w:tcMar>
              <w:top w:w="72" w:type="dxa"/>
              <w:left w:w="144" w:type="dxa"/>
              <w:bottom w:w="72" w:type="dxa"/>
              <w:right w:w="144" w:type="dxa"/>
            </w:tcMar>
            <w:vAlign w:val="center"/>
            <w:hideMark/>
          </w:tcPr>
          <w:p w14:paraId="2019231C" w14:textId="77777777" w:rsidR="0053007B" w:rsidRPr="007B1717" w:rsidRDefault="0053007B" w:rsidP="00A374D4">
            <w:pPr>
              <w:spacing w:after="0" w:line="240" w:lineRule="auto"/>
              <w:jc w:val="center"/>
              <w:rPr>
                <w:rFonts w:ascii="Arial" w:hAnsi="Arial" w:cs="Arial"/>
                <w:sz w:val="14"/>
              </w:rPr>
            </w:pPr>
            <w:r w:rsidRPr="007B1717">
              <w:rPr>
                <w:rFonts w:ascii="Arial" w:hAnsi="Arial" w:cs="Arial"/>
                <w:sz w:val="14"/>
              </w:rPr>
              <w:t>Temps d’entrega</w:t>
            </w:r>
          </w:p>
        </w:tc>
        <w:tc>
          <w:tcPr>
            <w:tcW w:w="1134" w:type="dxa"/>
            <w:tcBorders>
              <w:top w:val="nil"/>
              <w:left w:val="nil"/>
              <w:bottom w:val="nil"/>
              <w:right w:val="nil"/>
            </w:tcBorders>
            <w:shd w:val="clear" w:color="auto" w:fill="D7E4BD"/>
            <w:tcMar>
              <w:top w:w="72" w:type="dxa"/>
              <w:left w:w="144" w:type="dxa"/>
              <w:bottom w:w="72" w:type="dxa"/>
              <w:right w:w="144" w:type="dxa"/>
            </w:tcMar>
            <w:vAlign w:val="center"/>
            <w:hideMark/>
          </w:tcPr>
          <w:p w14:paraId="7F64A81C" w14:textId="77777777" w:rsidR="0053007B" w:rsidRPr="007B1717" w:rsidRDefault="0053007B" w:rsidP="00A374D4">
            <w:pPr>
              <w:spacing w:after="0" w:line="240" w:lineRule="auto"/>
              <w:jc w:val="center"/>
              <w:rPr>
                <w:rFonts w:ascii="Arial" w:hAnsi="Arial" w:cs="Arial"/>
                <w:sz w:val="14"/>
              </w:rPr>
            </w:pPr>
            <w:r w:rsidRPr="007B1717">
              <w:rPr>
                <w:rFonts w:ascii="Arial" w:hAnsi="Arial" w:cs="Arial"/>
                <w:sz w:val="14"/>
              </w:rPr>
              <w:t>Serveis durant l’entrega</w:t>
            </w:r>
          </w:p>
        </w:tc>
        <w:tc>
          <w:tcPr>
            <w:tcW w:w="992" w:type="dxa"/>
            <w:tcBorders>
              <w:top w:val="nil"/>
              <w:left w:val="nil"/>
              <w:bottom w:val="nil"/>
              <w:right w:val="nil"/>
            </w:tcBorders>
            <w:shd w:val="clear" w:color="auto" w:fill="EBF1DE"/>
            <w:tcMar>
              <w:top w:w="72" w:type="dxa"/>
              <w:left w:w="144" w:type="dxa"/>
              <w:bottom w:w="72" w:type="dxa"/>
              <w:right w:w="144" w:type="dxa"/>
            </w:tcMar>
            <w:vAlign w:val="center"/>
            <w:hideMark/>
          </w:tcPr>
          <w:p w14:paraId="53922A30" w14:textId="77777777" w:rsidR="0053007B" w:rsidRPr="007B1717" w:rsidRDefault="0053007B" w:rsidP="00A374D4">
            <w:pPr>
              <w:spacing w:after="0" w:line="240" w:lineRule="auto"/>
              <w:jc w:val="center"/>
              <w:rPr>
                <w:rFonts w:ascii="Arial" w:hAnsi="Arial" w:cs="Arial"/>
                <w:sz w:val="14"/>
              </w:rPr>
            </w:pPr>
            <w:r w:rsidRPr="007B1717">
              <w:rPr>
                <w:rFonts w:ascii="Arial" w:hAnsi="Arial" w:cs="Arial"/>
                <w:sz w:val="14"/>
              </w:rPr>
              <w:t>Tipus de vehicle (PMA)</w:t>
            </w:r>
          </w:p>
        </w:tc>
      </w:tr>
      <w:tr w:rsidR="007B1717" w:rsidRPr="007B1717" w14:paraId="4A8F0F5C" w14:textId="77777777" w:rsidTr="00A374D4">
        <w:trPr>
          <w:cantSplit/>
          <w:trHeight w:hRule="exact" w:val="632"/>
        </w:trPr>
        <w:tc>
          <w:tcPr>
            <w:tcW w:w="1278" w:type="dxa"/>
            <w:tcBorders>
              <w:top w:val="nil"/>
              <w:left w:val="nil"/>
              <w:bottom w:val="nil"/>
              <w:right w:val="nil"/>
            </w:tcBorders>
            <w:shd w:val="clear" w:color="auto" w:fill="EBF1DE"/>
            <w:tcMar>
              <w:top w:w="72" w:type="dxa"/>
              <w:left w:w="144" w:type="dxa"/>
              <w:bottom w:w="72" w:type="dxa"/>
              <w:right w:w="144" w:type="dxa"/>
            </w:tcMar>
            <w:vAlign w:val="center"/>
            <w:hideMark/>
          </w:tcPr>
          <w:p w14:paraId="4AF6C9BC" w14:textId="77777777" w:rsidR="0053007B" w:rsidRPr="007B1717" w:rsidRDefault="0053007B" w:rsidP="00A374D4">
            <w:pPr>
              <w:spacing w:after="0" w:line="240" w:lineRule="auto"/>
              <w:rPr>
                <w:rFonts w:ascii="Arial" w:hAnsi="Arial" w:cs="Arial"/>
                <w:sz w:val="14"/>
              </w:rPr>
            </w:pPr>
            <w:r w:rsidRPr="007B1717">
              <w:rPr>
                <w:rFonts w:ascii="Arial" w:hAnsi="Arial" w:cs="Arial"/>
                <w:b/>
                <w:bCs/>
                <w:sz w:val="14"/>
              </w:rPr>
              <w:t>PEC</w:t>
            </w:r>
          </w:p>
        </w:tc>
        <w:tc>
          <w:tcPr>
            <w:tcW w:w="991" w:type="dxa"/>
            <w:tcBorders>
              <w:top w:val="nil"/>
              <w:left w:val="nil"/>
              <w:bottom w:val="nil"/>
              <w:right w:val="nil"/>
            </w:tcBorders>
            <w:shd w:val="clear" w:color="auto" w:fill="auto"/>
            <w:tcMar>
              <w:top w:w="72" w:type="dxa"/>
              <w:left w:w="144" w:type="dxa"/>
              <w:bottom w:w="72" w:type="dxa"/>
              <w:right w:w="144" w:type="dxa"/>
            </w:tcMar>
            <w:vAlign w:val="center"/>
            <w:hideMark/>
          </w:tcPr>
          <w:p w14:paraId="78A61D91" w14:textId="77777777" w:rsidR="0053007B" w:rsidRPr="007B1717" w:rsidRDefault="0053007B" w:rsidP="00A374D4">
            <w:pPr>
              <w:spacing w:after="0" w:line="240" w:lineRule="auto"/>
              <w:jc w:val="center"/>
              <w:rPr>
                <w:rFonts w:ascii="Arial" w:hAnsi="Arial" w:cs="Arial"/>
                <w:sz w:val="14"/>
              </w:rPr>
            </w:pPr>
            <w:r w:rsidRPr="007B1717">
              <w:rPr>
                <w:rFonts w:ascii="Arial" w:hAnsi="Arial" w:cs="Arial"/>
                <w:sz w:val="14"/>
              </w:rPr>
              <w:t>&lt; 50 kg</w:t>
            </w:r>
          </w:p>
        </w:tc>
        <w:tc>
          <w:tcPr>
            <w:tcW w:w="1134" w:type="dxa"/>
            <w:tcBorders>
              <w:top w:val="nil"/>
              <w:left w:val="nil"/>
              <w:bottom w:val="nil"/>
              <w:right w:val="nil"/>
            </w:tcBorders>
            <w:shd w:val="clear" w:color="auto" w:fill="F2F2F2"/>
            <w:tcMar>
              <w:top w:w="72" w:type="dxa"/>
              <w:left w:w="144" w:type="dxa"/>
              <w:bottom w:w="72" w:type="dxa"/>
              <w:right w:w="144" w:type="dxa"/>
            </w:tcMar>
            <w:vAlign w:val="center"/>
            <w:hideMark/>
          </w:tcPr>
          <w:p w14:paraId="17C92F93" w14:textId="77777777" w:rsidR="0053007B" w:rsidRPr="007B1717" w:rsidRDefault="0053007B" w:rsidP="00A374D4">
            <w:pPr>
              <w:spacing w:after="0" w:line="240" w:lineRule="auto"/>
              <w:jc w:val="center"/>
              <w:rPr>
                <w:rFonts w:ascii="Arial" w:hAnsi="Arial" w:cs="Arial"/>
                <w:sz w:val="14"/>
              </w:rPr>
            </w:pPr>
            <w:r w:rsidRPr="007B1717">
              <w:rPr>
                <w:rFonts w:ascii="Arial" w:hAnsi="Arial" w:cs="Arial"/>
                <w:sz w:val="14"/>
              </w:rPr>
              <w:t>40-60</w:t>
            </w:r>
          </w:p>
        </w:tc>
        <w:tc>
          <w:tcPr>
            <w:tcW w:w="1276" w:type="dxa"/>
            <w:tcBorders>
              <w:top w:val="nil"/>
              <w:left w:val="nil"/>
              <w:bottom w:val="nil"/>
              <w:right w:val="nil"/>
            </w:tcBorders>
            <w:shd w:val="clear" w:color="auto" w:fill="auto"/>
            <w:tcMar>
              <w:top w:w="72" w:type="dxa"/>
              <w:left w:w="144" w:type="dxa"/>
              <w:bottom w:w="72" w:type="dxa"/>
              <w:right w:w="144" w:type="dxa"/>
            </w:tcMar>
            <w:vAlign w:val="center"/>
            <w:hideMark/>
          </w:tcPr>
          <w:p w14:paraId="1C32E376" w14:textId="77777777" w:rsidR="0053007B" w:rsidRPr="007B1717" w:rsidRDefault="0053007B" w:rsidP="00A374D4">
            <w:pPr>
              <w:spacing w:after="0" w:line="240" w:lineRule="auto"/>
              <w:jc w:val="center"/>
              <w:rPr>
                <w:rFonts w:ascii="Arial" w:hAnsi="Arial" w:cs="Arial"/>
                <w:sz w:val="14"/>
              </w:rPr>
            </w:pPr>
            <w:r w:rsidRPr="007B1717">
              <w:rPr>
                <w:rFonts w:ascii="Arial" w:hAnsi="Arial" w:cs="Arial"/>
                <w:sz w:val="14"/>
              </w:rPr>
              <w:t>Variable</w:t>
            </w:r>
            <w:r w:rsidR="001E19A9" w:rsidRPr="007B1717">
              <w:rPr>
                <w:rFonts w:ascii="Arial" w:hAnsi="Arial" w:cs="Arial"/>
                <w:sz w:val="14"/>
              </w:rPr>
              <w:t xml:space="preserve"> </w:t>
            </w:r>
            <w:r w:rsidRPr="007B1717">
              <w:rPr>
                <w:rFonts w:ascii="Arial" w:hAnsi="Arial" w:cs="Arial"/>
                <w:sz w:val="14"/>
              </w:rPr>
              <w:t>cada dia</w:t>
            </w:r>
            <w:r w:rsidR="001E19A9" w:rsidRPr="007B1717">
              <w:rPr>
                <w:rFonts w:ascii="Arial" w:hAnsi="Arial" w:cs="Arial"/>
                <w:sz w:val="14"/>
              </w:rPr>
              <w:t xml:space="preserve"> </w:t>
            </w:r>
            <w:r w:rsidRPr="007B1717">
              <w:rPr>
                <w:rFonts w:ascii="Arial" w:hAnsi="Arial" w:cs="Arial"/>
                <w:sz w:val="14"/>
              </w:rPr>
              <w:t>segons servei</w:t>
            </w:r>
          </w:p>
        </w:tc>
        <w:tc>
          <w:tcPr>
            <w:tcW w:w="1134" w:type="dxa"/>
            <w:tcBorders>
              <w:top w:val="nil"/>
              <w:left w:val="nil"/>
              <w:bottom w:val="nil"/>
              <w:right w:val="nil"/>
            </w:tcBorders>
            <w:shd w:val="clear" w:color="auto" w:fill="F2F2F2"/>
            <w:tcMar>
              <w:top w:w="72" w:type="dxa"/>
              <w:left w:w="144" w:type="dxa"/>
              <w:bottom w:w="72" w:type="dxa"/>
              <w:right w:w="144" w:type="dxa"/>
            </w:tcMar>
            <w:vAlign w:val="center"/>
            <w:hideMark/>
          </w:tcPr>
          <w:p w14:paraId="674CDD2A" w14:textId="77777777" w:rsidR="0053007B" w:rsidRPr="007B1717" w:rsidRDefault="0053007B" w:rsidP="00A374D4">
            <w:pPr>
              <w:spacing w:after="0" w:line="240" w:lineRule="auto"/>
              <w:jc w:val="center"/>
              <w:rPr>
                <w:rFonts w:ascii="Arial" w:hAnsi="Arial" w:cs="Arial"/>
                <w:sz w:val="14"/>
              </w:rPr>
            </w:pPr>
            <w:r w:rsidRPr="007B1717">
              <w:rPr>
                <w:rFonts w:ascii="Arial" w:hAnsi="Arial" w:cs="Arial"/>
                <w:sz w:val="14"/>
              </w:rPr>
              <w:t>&lt; 15 km</w:t>
            </w:r>
          </w:p>
        </w:tc>
        <w:tc>
          <w:tcPr>
            <w:tcW w:w="992" w:type="dxa"/>
            <w:tcBorders>
              <w:top w:val="nil"/>
              <w:left w:val="nil"/>
              <w:bottom w:val="nil"/>
              <w:right w:val="nil"/>
            </w:tcBorders>
            <w:shd w:val="clear" w:color="auto" w:fill="auto"/>
            <w:tcMar>
              <w:top w:w="72" w:type="dxa"/>
              <w:left w:w="144" w:type="dxa"/>
              <w:bottom w:w="72" w:type="dxa"/>
              <w:right w:w="144" w:type="dxa"/>
            </w:tcMar>
            <w:vAlign w:val="center"/>
            <w:hideMark/>
          </w:tcPr>
          <w:p w14:paraId="0ACD700C" w14:textId="77777777" w:rsidR="0053007B" w:rsidRPr="007B1717" w:rsidRDefault="0053007B" w:rsidP="00A374D4">
            <w:pPr>
              <w:spacing w:after="0" w:line="240" w:lineRule="auto"/>
              <w:jc w:val="center"/>
              <w:rPr>
                <w:rFonts w:ascii="Arial" w:hAnsi="Arial" w:cs="Arial"/>
                <w:sz w:val="14"/>
              </w:rPr>
            </w:pPr>
            <w:r w:rsidRPr="007B1717">
              <w:rPr>
                <w:rFonts w:ascii="Arial" w:hAnsi="Arial" w:cs="Arial"/>
                <w:sz w:val="14"/>
              </w:rPr>
              <w:t>&lt; 5 minuts</w:t>
            </w:r>
          </w:p>
        </w:tc>
        <w:tc>
          <w:tcPr>
            <w:tcW w:w="1134" w:type="dxa"/>
            <w:tcBorders>
              <w:top w:val="nil"/>
              <w:left w:val="nil"/>
              <w:bottom w:val="nil"/>
              <w:right w:val="nil"/>
            </w:tcBorders>
            <w:shd w:val="clear" w:color="auto" w:fill="F2F2F2"/>
            <w:tcMar>
              <w:top w:w="72" w:type="dxa"/>
              <w:left w:w="144" w:type="dxa"/>
              <w:bottom w:w="72" w:type="dxa"/>
              <w:right w:w="144" w:type="dxa"/>
            </w:tcMar>
            <w:vAlign w:val="center"/>
            <w:hideMark/>
          </w:tcPr>
          <w:p w14:paraId="06504365" w14:textId="77777777" w:rsidR="0053007B" w:rsidRPr="007B1717" w:rsidRDefault="0053007B" w:rsidP="00A374D4">
            <w:pPr>
              <w:spacing w:after="0" w:line="240" w:lineRule="auto"/>
              <w:jc w:val="center"/>
              <w:rPr>
                <w:rFonts w:ascii="Arial" w:hAnsi="Arial" w:cs="Arial"/>
                <w:sz w:val="14"/>
              </w:rPr>
            </w:pPr>
            <w:r w:rsidRPr="007B1717">
              <w:rPr>
                <w:rFonts w:ascii="Arial" w:hAnsi="Arial" w:cs="Arial"/>
                <w:sz w:val="14"/>
              </w:rPr>
              <w:t>Recollida</w:t>
            </w:r>
            <w:r w:rsidR="001E19A9" w:rsidRPr="007B1717">
              <w:rPr>
                <w:rFonts w:ascii="Arial" w:hAnsi="Arial" w:cs="Arial"/>
                <w:sz w:val="14"/>
              </w:rPr>
              <w:t xml:space="preserve"> / </w:t>
            </w:r>
            <w:r w:rsidRPr="007B1717">
              <w:rPr>
                <w:rFonts w:ascii="Arial" w:hAnsi="Arial" w:cs="Arial"/>
                <w:sz w:val="14"/>
              </w:rPr>
              <w:t>Entrega</w:t>
            </w:r>
            <w:r w:rsidR="001E19A9" w:rsidRPr="007B1717">
              <w:rPr>
                <w:rFonts w:ascii="Arial" w:hAnsi="Arial" w:cs="Arial"/>
                <w:sz w:val="14"/>
              </w:rPr>
              <w:t xml:space="preserve"> / </w:t>
            </w:r>
            <w:r w:rsidRPr="007B1717">
              <w:rPr>
                <w:rFonts w:ascii="Arial" w:hAnsi="Arial" w:cs="Arial"/>
                <w:sz w:val="14"/>
              </w:rPr>
              <w:t>Signatura</w:t>
            </w:r>
          </w:p>
        </w:tc>
        <w:tc>
          <w:tcPr>
            <w:tcW w:w="992" w:type="dxa"/>
            <w:tcBorders>
              <w:top w:val="nil"/>
              <w:left w:val="nil"/>
              <w:bottom w:val="nil"/>
              <w:right w:val="nil"/>
            </w:tcBorders>
            <w:shd w:val="clear" w:color="auto" w:fill="auto"/>
            <w:tcMar>
              <w:top w:w="72" w:type="dxa"/>
              <w:left w:w="144" w:type="dxa"/>
              <w:bottom w:w="72" w:type="dxa"/>
              <w:right w:w="144" w:type="dxa"/>
            </w:tcMar>
            <w:vAlign w:val="center"/>
            <w:hideMark/>
          </w:tcPr>
          <w:p w14:paraId="503634A9" w14:textId="77777777" w:rsidR="0053007B" w:rsidRPr="007B1717" w:rsidRDefault="0053007B" w:rsidP="00A374D4">
            <w:pPr>
              <w:spacing w:after="0" w:line="240" w:lineRule="auto"/>
              <w:jc w:val="center"/>
              <w:rPr>
                <w:rFonts w:ascii="Arial" w:hAnsi="Arial" w:cs="Arial"/>
                <w:sz w:val="14"/>
              </w:rPr>
            </w:pPr>
            <w:r w:rsidRPr="007B1717">
              <w:rPr>
                <w:rFonts w:ascii="Arial" w:hAnsi="Arial" w:cs="Arial"/>
                <w:sz w:val="14"/>
              </w:rPr>
              <w:t>&lt; 3.500 kg</w:t>
            </w:r>
          </w:p>
        </w:tc>
      </w:tr>
      <w:tr w:rsidR="001E19A9" w:rsidRPr="007B1717" w14:paraId="0E5546F6" w14:textId="77777777" w:rsidTr="00A374D4">
        <w:trPr>
          <w:cantSplit/>
          <w:trHeight w:hRule="exact" w:val="628"/>
        </w:trPr>
        <w:tc>
          <w:tcPr>
            <w:tcW w:w="1278" w:type="dxa"/>
            <w:tcBorders>
              <w:top w:val="nil"/>
              <w:left w:val="nil"/>
              <w:bottom w:val="nil"/>
              <w:right w:val="nil"/>
            </w:tcBorders>
            <w:shd w:val="clear" w:color="auto" w:fill="D7E4BD"/>
            <w:tcMar>
              <w:top w:w="72" w:type="dxa"/>
              <w:left w:w="144" w:type="dxa"/>
              <w:bottom w:w="72" w:type="dxa"/>
              <w:right w:w="144" w:type="dxa"/>
            </w:tcMar>
            <w:vAlign w:val="center"/>
            <w:hideMark/>
          </w:tcPr>
          <w:p w14:paraId="6D4D1FB3" w14:textId="77777777" w:rsidR="001E19A9" w:rsidRPr="007B1717" w:rsidRDefault="001E19A9" w:rsidP="00A374D4">
            <w:pPr>
              <w:spacing w:after="0" w:line="240" w:lineRule="auto"/>
              <w:rPr>
                <w:rFonts w:ascii="Arial" w:hAnsi="Arial" w:cs="Arial"/>
                <w:sz w:val="14"/>
              </w:rPr>
            </w:pPr>
            <w:r w:rsidRPr="007B1717">
              <w:rPr>
                <w:rFonts w:ascii="Arial" w:hAnsi="Arial" w:cs="Arial"/>
                <w:b/>
                <w:bCs/>
                <w:sz w:val="14"/>
              </w:rPr>
              <w:t>Operadors logístics</w:t>
            </w:r>
          </w:p>
        </w:tc>
        <w:tc>
          <w:tcPr>
            <w:tcW w:w="991" w:type="dxa"/>
            <w:tcBorders>
              <w:top w:val="nil"/>
              <w:left w:val="nil"/>
              <w:bottom w:val="nil"/>
              <w:right w:val="nil"/>
            </w:tcBorders>
            <w:shd w:val="clear" w:color="auto" w:fill="F2F2F2"/>
            <w:tcMar>
              <w:top w:w="72" w:type="dxa"/>
              <w:left w:w="144" w:type="dxa"/>
              <w:bottom w:w="72" w:type="dxa"/>
              <w:right w:w="144" w:type="dxa"/>
            </w:tcMar>
            <w:vAlign w:val="center"/>
            <w:hideMark/>
          </w:tcPr>
          <w:p w14:paraId="42C609B7"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50-100 kg</w:t>
            </w:r>
          </w:p>
        </w:tc>
        <w:tc>
          <w:tcPr>
            <w:tcW w:w="1134" w:type="dxa"/>
            <w:tcBorders>
              <w:top w:val="nil"/>
              <w:left w:val="nil"/>
              <w:bottom w:val="nil"/>
              <w:right w:val="nil"/>
            </w:tcBorders>
            <w:shd w:val="clear" w:color="auto" w:fill="D9D9D9"/>
            <w:tcMar>
              <w:top w:w="72" w:type="dxa"/>
              <w:left w:w="144" w:type="dxa"/>
              <w:bottom w:w="72" w:type="dxa"/>
              <w:right w:w="144" w:type="dxa"/>
            </w:tcMar>
            <w:vAlign w:val="center"/>
            <w:hideMark/>
          </w:tcPr>
          <w:p w14:paraId="426F9CB4"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20-30</w:t>
            </w:r>
          </w:p>
        </w:tc>
        <w:tc>
          <w:tcPr>
            <w:tcW w:w="1276" w:type="dxa"/>
            <w:tcBorders>
              <w:top w:val="nil"/>
              <w:left w:val="nil"/>
              <w:bottom w:val="nil"/>
              <w:right w:val="nil"/>
            </w:tcBorders>
            <w:shd w:val="clear" w:color="auto" w:fill="F2F2F2"/>
            <w:tcMar>
              <w:top w:w="72" w:type="dxa"/>
              <w:left w:w="144" w:type="dxa"/>
              <w:bottom w:w="72" w:type="dxa"/>
              <w:right w:w="144" w:type="dxa"/>
            </w:tcMar>
            <w:vAlign w:val="center"/>
            <w:hideMark/>
          </w:tcPr>
          <w:p w14:paraId="4EDB7C75"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Variable per setmana (periòdica)</w:t>
            </w:r>
          </w:p>
        </w:tc>
        <w:tc>
          <w:tcPr>
            <w:tcW w:w="1134" w:type="dxa"/>
            <w:tcBorders>
              <w:top w:val="nil"/>
              <w:left w:val="nil"/>
              <w:bottom w:val="nil"/>
              <w:right w:val="nil"/>
            </w:tcBorders>
            <w:shd w:val="clear" w:color="auto" w:fill="D9D9D9"/>
            <w:tcMar>
              <w:top w:w="72" w:type="dxa"/>
              <w:left w:w="144" w:type="dxa"/>
              <w:bottom w:w="72" w:type="dxa"/>
              <w:right w:w="144" w:type="dxa"/>
            </w:tcMar>
            <w:vAlign w:val="center"/>
            <w:hideMark/>
          </w:tcPr>
          <w:p w14:paraId="554270E4"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50 km</w:t>
            </w:r>
          </w:p>
        </w:tc>
        <w:tc>
          <w:tcPr>
            <w:tcW w:w="992" w:type="dxa"/>
            <w:tcBorders>
              <w:top w:val="nil"/>
              <w:left w:val="nil"/>
              <w:bottom w:val="nil"/>
              <w:right w:val="nil"/>
            </w:tcBorders>
            <w:shd w:val="clear" w:color="auto" w:fill="F2F2F2"/>
            <w:tcMar>
              <w:top w:w="72" w:type="dxa"/>
              <w:left w:w="144" w:type="dxa"/>
              <w:bottom w:w="72" w:type="dxa"/>
              <w:right w:w="144" w:type="dxa"/>
            </w:tcMar>
            <w:vAlign w:val="center"/>
            <w:hideMark/>
          </w:tcPr>
          <w:p w14:paraId="70F1B33E"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15 minuts</w:t>
            </w:r>
          </w:p>
        </w:tc>
        <w:tc>
          <w:tcPr>
            <w:tcW w:w="1134" w:type="dxa"/>
            <w:tcBorders>
              <w:top w:val="nil"/>
              <w:left w:val="nil"/>
              <w:bottom w:val="nil"/>
              <w:right w:val="nil"/>
            </w:tcBorders>
            <w:shd w:val="clear" w:color="auto" w:fill="D9D9D9"/>
            <w:tcMar>
              <w:top w:w="72" w:type="dxa"/>
              <w:left w:w="144" w:type="dxa"/>
              <w:bottom w:w="72" w:type="dxa"/>
              <w:right w:w="144" w:type="dxa"/>
            </w:tcMar>
            <w:vAlign w:val="center"/>
            <w:hideMark/>
          </w:tcPr>
          <w:p w14:paraId="03763841"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Recollida / Entrega / Signatura</w:t>
            </w:r>
          </w:p>
        </w:tc>
        <w:tc>
          <w:tcPr>
            <w:tcW w:w="992" w:type="dxa"/>
            <w:tcBorders>
              <w:top w:val="nil"/>
              <w:left w:val="nil"/>
              <w:bottom w:val="nil"/>
              <w:right w:val="nil"/>
            </w:tcBorders>
            <w:shd w:val="clear" w:color="auto" w:fill="F2F2F2"/>
            <w:tcMar>
              <w:top w:w="72" w:type="dxa"/>
              <w:left w:w="144" w:type="dxa"/>
              <w:bottom w:w="72" w:type="dxa"/>
              <w:right w:w="144" w:type="dxa"/>
            </w:tcMar>
            <w:vAlign w:val="center"/>
            <w:hideMark/>
          </w:tcPr>
          <w:p w14:paraId="6958CA49"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5.000 kg -20.000 kg</w:t>
            </w:r>
          </w:p>
        </w:tc>
      </w:tr>
      <w:tr w:rsidR="007B1717" w:rsidRPr="007B1717" w14:paraId="22CC2A5F" w14:textId="77777777" w:rsidTr="00A374D4">
        <w:trPr>
          <w:cantSplit/>
          <w:trHeight w:hRule="exact" w:val="638"/>
        </w:trPr>
        <w:tc>
          <w:tcPr>
            <w:tcW w:w="1278" w:type="dxa"/>
            <w:tcBorders>
              <w:top w:val="nil"/>
              <w:left w:val="nil"/>
              <w:bottom w:val="nil"/>
              <w:right w:val="nil"/>
            </w:tcBorders>
            <w:shd w:val="clear" w:color="auto" w:fill="EBF1DE"/>
            <w:tcMar>
              <w:top w:w="72" w:type="dxa"/>
              <w:left w:w="144" w:type="dxa"/>
              <w:bottom w:w="72" w:type="dxa"/>
              <w:right w:w="144" w:type="dxa"/>
            </w:tcMar>
            <w:vAlign w:val="center"/>
            <w:hideMark/>
          </w:tcPr>
          <w:p w14:paraId="7890092E" w14:textId="77777777" w:rsidR="001E19A9" w:rsidRPr="007B1717" w:rsidRDefault="001E19A9" w:rsidP="00A374D4">
            <w:pPr>
              <w:spacing w:after="0" w:line="240" w:lineRule="auto"/>
              <w:rPr>
                <w:rFonts w:ascii="Arial" w:hAnsi="Arial" w:cs="Arial"/>
                <w:sz w:val="14"/>
              </w:rPr>
            </w:pPr>
            <w:r w:rsidRPr="007B1717">
              <w:rPr>
                <w:rFonts w:ascii="Arial" w:hAnsi="Arial" w:cs="Arial"/>
                <w:b/>
                <w:bCs/>
                <w:sz w:val="14"/>
              </w:rPr>
              <w:t>Distribuïdors</w:t>
            </w:r>
          </w:p>
        </w:tc>
        <w:tc>
          <w:tcPr>
            <w:tcW w:w="991" w:type="dxa"/>
            <w:tcBorders>
              <w:top w:val="nil"/>
              <w:left w:val="nil"/>
              <w:bottom w:val="nil"/>
              <w:right w:val="nil"/>
            </w:tcBorders>
            <w:shd w:val="clear" w:color="auto" w:fill="auto"/>
            <w:tcMar>
              <w:top w:w="72" w:type="dxa"/>
              <w:left w:w="144" w:type="dxa"/>
              <w:bottom w:w="72" w:type="dxa"/>
              <w:right w:w="144" w:type="dxa"/>
            </w:tcMar>
            <w:vAlign w:val="center"/>
            <w:hideMark/>
          </w:tcPr>
          <w:p w14:paraId="48BD244B"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50-100 kg</w:t>
            </w:r>
          </w:p>
        </w:tc>
        <w:tc>
          <w:tcPr>
            <w:tcW w:w="1134" w:type="dxa"/>
            <w:tcBorders>
              <w:top w:val="nil"/>
              <w:left w:val="nil"/>
              <w:bottom w:val="nil"/>
              <w:right w:val="nil"/>
            </w:tcBorders>
            <w:shd w:val="clear" w:color="auto" w:fill="F2F2F2"/>
            <w:tcMar>
              <w:top w:w="72" w:type="dxa"/>
              <w:left w:w="144" w:type="dxa"/>
              <w:bottom w:w="72" w:type="dxa"/>
              <w:right w:w="144" w:type="dxa"/>
            </w:tcMar>
            <w:vAlign w:val="center"/>
            <w:hideMark/>
          </w:tcPr>
          <w:p w14:paraId="1B263162"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30-50</w:t>
            </w:r>
          </w:p>
        </w:tc>
        <w:tc>
          <w:tcPr>
            <w:tcW w:w="1276" w:type="dxa"/>
            <w:tcBorders>
              <w:top w:val="nil"/>
              <w:left w:val="nil"/>
              <w:bottom w:val="nil"/>
              <w:right w:val="nil"/>
            </w:tcBorders>
            <w:shd w:val="clear" w:color="auto" w:fill="auto"/>
            <w:tcMar>
              <w:top w:w="72" w:type="dxa"/>
              <w:left w:w="144" w:type="dxa"/>
              <w:bottom w:w="72" w:type="dxa"/>
              <w:right w:w="144" w:type="dxa"/>
            </w:tcMar>
            <w:vAlign w:val="center"/>
            <w:hideMark/>
          </w:tcPr>
          <w:p w14:paraId="234131CD"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Variable segons sector</w:t>
            </w:r>
          </w:p>
        </w:tc>
        <w:tc>
          <w:tcPr>
            <w:tcW w:w="1134" w:type="dxa"/>
            <w:tcBorders>
              <w:top w:val="nil"/>
              <w:left w:val="nil"/>
              <w:bottom w:val="nil"/>
              <w:right w:val="nil"/>
            </w:tcBorders>
            <w:shd w:val="clear" w:color="auto" w:fill="F2F2F2"/>
            <w:tcMar>
              <w:top w:w="72" w:type="dxa"/>
              <w:left w:w="144" w:type="dxa"/>
              <w:bottom w:w="72" w:type="dxa"/>
              <w:right w:w="144" w:type="dxa"/>
            </w:tcMar>
            <w:vAlign w:val="center"/>
            <w:hideMark/>
          </w:tcPr>
          <w:p w14:paraId="17205DF7" w14:textId="3F4E26BE"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&gt; 50 km</w:t>
            </w:r>
          </w:p>
        </w:tc>
        <w:tc>
          <w:tcPr>
            <w:tcW w:w="992" w:type="dxa"/>
            <w:tcBorders>
              <w:top w:val="nil"/>
              <w:left w:val="nil"/>
              <w:bottom w:val="nil"/>
              <w:right w:val="nil"/>
            </w:tcBorders>
            <w:shd w:val="clear" w:color="auto" w:fill="auto"/>
            <w:tcMar>
              <w:top w:w="72" w:type="dxa"/>
              <w:left w:w="144" w:type="dxa"/>
              <w:bottom w:w="72" w:type="dxa"/>
              <w:right w:w="144" w:type="dxa"/>
            </w:tcMar>
            <w:vAlign w:val="center"/>
            <w:hideMark/>
          </w:tcPr>
          <w:p w14:paraId="4FC19410"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15-30 minuts</w:t>
            </w:r>
          </w:p>
        </w:tc>
        <w:tc>
          <w:tcPr>
            <w:tcW w:w="1134" w:type="dxa"/>
            <w:tcBorders>
              <w:top w:val="nil"/>
              <w:left w:val="nil"/>
              <w:bottom w:val="nil"/>
              <w:right w:val="nil"/>
            </w:tcBorders>
            <w:shd w:val="clear" w:color="auto" w:fill="F2F2F2"/>
            <w:tcMar>
              <w:top w:w="72" w:type="dxa"/>
              <w:left w:w="144" w:type="dxa"/>
              <w:bottom w:w="72" w:type="dxa"/>
              <w:right w:w="144" w:type="dxa"/>
            </w:tcMar>
            <w:vAlign w:val="center"/>
            <w:hideMark/>
          </w:tcPr>
          <w:p w14:paraId="505A00A7"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Recollida / Entrega / Signatura</w:t>
            </w:r>
          </w:p>
        </w:tc>
        <w:tc>
          <w:tcPr>
            <w:tcW w:w="992" w:type="dxa"/>
            <w:tcBorders>
              <w:top w:val="nil"/>
              <w:left w:val="nil"/>
              <w:bottom w:val="nil"/>
              <w:right w:val="nil"/>
            </w:tcBorders>
            <w:shd w:val="clear" w:color="auto" w:fill="auto"/>
            <w:tcMar>
              <w:top w:w="72" w:type="dxa"/>
              <w:left w:w="144" w:type="dxa"/>
              <w:bottom w:w="72" w:type="dxa"/>
              <w:right w:w="144" w:type="dxa"/>
            </w:tcMar>
            <w:vAlign w:val="center"/>
            <w:hideMark/>
          </w:tcPr>
          <w:p w14:paraId="27D7F484"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3.500 kg -10.000 kg</w:t>
            </w:r>
          </w:p>
        </w:tc>
      </w:tr>
      <w:tr w:rsidR="001E19A9" w:rsidRPr="007B1717" w14:paraId="42A8722A" w14:textId="77777777" w:rsidTr="00A374D4">
        <w:trPr>
          <w:cantSplit/>
          <w:trHeight w:hRule="exact" w:val="624"/>
        </w:trPr>
        <w:tc>
          <w:tcPr>
            <w:tcW w:w="1278" w:type="dxa"/>
            <w:tcBorders>
              <w:top w:val="nil"/>
              <w:left w:val="nil"/>
              <w:bottom w:val="nil"/>
              <w:right w:val="nil"/>
            </w:tcBorders>
            <w:shd w:val="clear" w:color="auto" w:fill="D7E4BD"/>
            <w:tcMar>
              <w:top w:w="72" w:type="dxa"/>
              <w:left w:w="144" w:type="dxa"/>
              <w:bottom w:w="72" w:type="dxa"/>
              <w:right w:w="144" w:type="dxa"/>
            </w:tcMar>
            <w:vAlign w:val="center"/>
            <w:hideMark/>
          </w:tcPr>
          <w:p w14:paraId="0D823DC1" w14:textId="77777777" w:rsidR="001E19A9" w:rsidRPr="007B1717" w:rsidRDefault="001E19A9" w:rsidP="00A374D4">
            <w:pPr>
              <w:spacing w:after="0" w:line="240" w:lineRule="auto"/>
              <w:rPr>
                <w:rFonts w:ascii="Arial" w:hAnsi="Arial" w:cs="Arial"/>
                <w:sz w:val="14"/>
              </w:rPr>
            </w:pPr>
            <w:r w:rsidRPr="007B1717">
              <w:rPr>
                <w:rFonts w:ascii="Arial" w:hAnsi="Arial" w:cs="Arial"/>
                <w:b/>
                <w:bCs/>
                <w:sz w:val="14"/>
              </w:rPr>
              <w:t>Mitjans propis del fabricant</w:t>
            </w:r>
          </w:p>
        </w:tc>
        <w:tc>
          <w:tcPr>
            <w:tcW w:w="991" w:type="dxa"/>
            <w:tcBorders>
              <w:top w:val="nil"/>
              <w:left w:val="nil"/>
              <w:bottom w:val="nil"/>
              <w:right w:val="nil"/>
            </w:tcBorders>
            <w:shd w:val="clear" w:color="auto" w:fill="F2F2F2"/>
            <w:tcMar>
              <w:top w:w="72" w:type="dxa"/>
              <w:left w:w="144" w:type="dxa"/>
              <w:bottom w:w="72" w:type="dxa"/>
              <w:right w:w="144" w:type="dxa"/>
            </w:tcMar>
            <w:vAlign w:val="center"/>
            <w:hideMark/>
          </w:tcPr>
          <w:p w14:paraId="5887D447"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25-100 kg</w:t>
            </w:r>
          </w:p>
        </w:tc>
        <w:tc>
          <w:tcPr>
            <w:tcW w:w="1134" w:type="dxa"/>
            <w:tcBorders>
              <w:top w:val="nil"/>
              <w:left w:val="nil"/>
              <w:bottom w:val="nil"/>
              <w:right w:val="nil"/>
            </w:tcBorders>
            <w:shd w:val="clear" w:color="auto" w:fill="D9D9D9"/>
            <w:tcMar>
              <w:top w:w="72" w:type="dxa"/>
              <w:left w:w="144" w:type="dxa"/>
              <w:bottom w:w="72" w:type="dxa"/>
              <w:right w:w="144" w:type="dxa"/>
            </w:tcMar>
            <w:vAlign w:val="center"/>
            <w:hideMark/>
          </w:tcPr>
          <w:p w14:paraId="6DE7865A"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25-35</w:t>
            </w:r>
          </w:p>
        </w:tc>
        <w:tc>
          <w:tcPr>
            <w:tcW w:w="1276" w:type="dxa"/>
            <w:tcBorders>
              <w:top w:val="nil"/>
              <w:left w:val="nil"/>
              <w:bottom w:val="nil"/>
              <w:right w:val="nil"/>
            </w:tcBorders>
            <w:shd w:val="clear" w:color="auto" w:fill="F2F2F2"/>
            <w:tcMar>
              <w:top w:w="72" w:type="dxa"/>
              <w:left w:w="144" w:type="dxa"/>
              <w:bottom w:w="72" w:type="dxa"/>
              <w:right w:w="144" w:type="dxa"/>
            </w:tcMar>
            <w:vAlign w:val="center"/>
            <w:hideMark/>
          </w:tcPr>
          <w:p w14:paraId="661A0D60"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Força fixes</w:t>
            </w:r>
          </w:p>
        </w:tc>
        <w:tc>
          <w:tcPr>
            <w:tcW w:w="1134" w:type="dxa"/>
            <w:tcBorders>
              <w:top w:val="nil"/>
              <w:left w:val="nil"/>
              <w:bottom w:val="nil"/>
              <w:right w:val="nil"/>
            </w:tcBorders>
            <w:shd w:val="clear" w:color="auto" w:fill="D9D9D9"/>
            <w:tcMar>
              <w:top w:w="72" w:type="dxa"/>
              <w:left w:w="144" w:type="dxa"/>
              <w:bottom w:w="72" w:type="dxa"/>
              <w:right w:w="144" w:type="dxa"/>
            </w:tcMar>
            <w:vAlign w:val="center"/>
            <w:hideMark/>
          </w:tcPr>
          <w:p w14:paraId="107FFE42"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&gt; 50 km</w:t>
            </w:r>
          </w:p>
        </w:tc>
        <w:tc>
          <w:tcPr>
            <w:tcW w:w="992" w:type="dxa"/>
            <w:tcBorders>
              <w:top w:val="nil"/>
              <w:left w:val="nil"/>
              <w:bottom w:val="nil"/>
              <w:right w:val="nil"/>
            </w:tcBorders>
            <w:shd w:val="clear" w:color="auto" w:fill="F2F2F2"/>
            <w:tcMar>
              <w:top w:w="72" w:type="dxa"/>
              <w:left w:w="144" w:type="dxa"/>
              <w:bottom w:w="72" w:type="dxa"/>
              <w:right w:w="144" w:type="dxa"/>
            </w:tcMar>
            <w:vAlign w:val="center"/>
            <w:hideMark/>
          </w:tcPr>
          <w:p w14:paraId="1949F069"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15 minuts (variable)</w:t>
            </w:r>
          </w:p>
        </w:tc>
        <w:tc>
          <w:tcPr>
            <w:tcW w:w="1134" w:type="dxa"/>
            <w:tcBorders>
              <w:top w:val="nil"/>
              <w:left w:val="nil"/>
              <w:bottom w:val="nil"/>
              <w:right w:val="nil"/>
            </w:tcBorders>
            <w:shd w:val="clear" w:color="auto" w:fill="D9D9D9"/>
            <w:tcMar>
              <w:top w:w="72" w:type="dxa"/>
              <w:left w:w="144" w:type="dxa"/>
              <w:bottom w:w="72" w:type="dxa"/>
              <w:right w:w="144" w:type="dxa"/>
            </w:tcMar>
            <w:vAlign w:val="center"/>
            <w:hideMark/>
          </w:tcPr>
          <w:p w14:paraId="4498BC18"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w:t>
            </w:r>
          </w:p>
        </w:tc>
        <w:tc>
          <w:tcPr>
            <w:tcW w:w="992" w:type="dxa"/>
            <w:tcBorders>
              <w:top w:val="nil"/>
              <w:left w:val="nil"/>
              <w:bottom w:val="nil"/>
              <w:right w:val="nil"/>
            </w:tcBorders>
            <w:shd w:val="clear" w:color="auto" w:fill="F2F2F2"/>
            <w:tcMar>
              <w:top w:w="72" w:type="dxa"/>
              <w:left w:w="144" w:type="dxa"/>
              <w:bottom w:w="72" w:type="dxa"/>
              <w:right w:w="144" w:type="dxa"/>
            </w:tcMar>
            <w:vAlign w:val="center"/>
            <w:hideMark/>
          </w:tcPr>
          <w:p w14:paraId="3274B74A"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3.500 kg -20.000 kg</w:t>
            </w:r>
          </w:p>
        </w:tc>
      </w:tr>
      <w:tr w:rsidR="007B1717" w:rsidRPr="007B1717" w14:paraId="62DA76F7" w14:textId="77777777" w:rsidTr="00A374D4">
        <w:trPr>
          <w:cantSplit/>
          <w:trHeight w:hRule="exact" w:val="931"/>
        </w:trPr>
        <w:tc>
          <w:tcPr>
            <w:tcW w:w="1278" w:type="dxa"/>
            <w:tcBorders>
              <w:top w:val="nil"/>
              <w:left w:val="nil"/>
              <w:bottom w:val="nil"/>
              <w:right w:val="nil"/>
            </w:tcBorders>
            <w:shd w:val="clear" w:color="auto" w:fill="EBF1DE"/>
            <w:tcMar>
              <w:top w:w="72" w:type="dxa"/>
              <w:left w:w="144" w:type="dxa"/>
              <w:bottom w:w="72" w:type="dxa"/>
              <w:right w:w="144" w:type="dxa"/>
            </w:tcMar>
            <w:vAlign w:val="center"/>
            <w:hideMark/>
          </w:tcPr>
          <w:p w14:paraId="53309EC2" w14:textId="77777777" w:rsidR="001E19A9" w:rsidRPr="007B1717" w:rsidRDefault="001E19A9" w:rsidP="00A374D4">
            <w:pPr>
              <w:spacing w:after="0" w:line="240" w:lineRule="auto"/>
              <w:rPr>
                <w:rFonts w:ascii="Arial" w:hAnsi="Arial" w:cs="Arial"/>
                <w:sz w:val="14"/>
              </w:rPr>
            </w:pPr>
            <w:r w:rsidRPr="007B1717">
              <w:rPr>
                <w:rFonts w:ascii="Arial" w:hAnsi="Arial" w:cs="Arial"/>
                <w:b/>
                <w:bCs/>
                <w:sz w:val="14"/>
              </w:rPr>
              <w:t xml:space="preserve">Auto proveïment </w:t>
            </w:r>
            <w:r w:rsidRPr="007B1717">
              <w:rPr>
                <w:rFonts w:ascii="Arial" w:hAnsi="Arial" w:cs="Arial"/>
                <w:sz w:val="14"/>
              </w:rPr>
              <w:t>(detallista tradicional i HORECA)</w:t>
            </w:r>
          </w:p>
        </w:tc>
        <w:tc>
          <w:tcPr>
            <w:tcW w:w="991" w:type="dxa"/>
            <w:tcBorders>
              <w:top w:val="nil"/>
              <w:left w:val="nil"/>
              <w:bottom w:val="nil"/>
              <w:right w:val="nil"/>
            </w:tcBorders>
            <w:shd w:val="clear" w:color="auto" w:fill="auto"/>
            <w:tcMar>
              <w:top w:w="72" w:type="dxa"/>
              <w:left w:w="144" w:type="dxa"/>
              <w:bottom w:w="72" w:type="dxa"/>
              <w:right w:w="144" w:type="dxa"/>
            </w:tcMar>
            <w:vAlign w:val="center"/>
            <w:hideMark/>
          </w:tcPr>
          <w:p w14:paraId="0B4748BA"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Càrrega mitjana i gran</w:t>
            </w:r>
          </w:p>
        </w:tc>
        <w:tc>
          <w:tcPr>
            <w:tcW w:w="1134" w:type="dxa"/>
            <w:tcBorders>
              <w:top w:val="nil"/>
              <w:left w:val="nil"/>
              <w:bottom w:val="nil"/>
              <w:right w:val="nil"/>
            </w:tcBorders>
            <w:shd w:val="clear" w:color="auto" w:fill="F2F2F2"/>
            <w:tcMar>
              <w:top w:w="72" w:type="dxa"/>
              <w:left w:w="144" w:type="dxa"/>
              <w:bottom w:w="72" w:type="dxa"/>
              <w:right w:w="144" w:type="dxa"/>
            </w:tcMar>
            <w:vAlign w:val="center"/>
            <w:hideMark/>
          </w:tcPr>
          <w:p w14:paraId="48BDCFA7"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1</w:t>
            </w:r>
          </w:p>
        </w:tc>
        <w:tc>
          <w:tcPr>
            <w:tcW w:w="1276" w:type="dxa"/>
            <w:tcBorders>
              <w:top w:val="nil"/>
              <w:left w:val="nil"/>
              <w:bottom w:val="nil"/>
              <w:right w:val="nil"/>
            </w:tcBorders>
            <w:shd w:val="clear" w:color="auto" w:fill="auto"/>
            <w:tcMar>
              <w:top w:w="72" w:type="dxa"/>
              <w:left w:w="144" w:type="dxa"/>
              <w:bottom w:w="72" w:type="dxa"/>
              <w:right w:w="144" w:type="dxa"/>
            </w:tcMar>
            <w:vAlign w:val="center"/>
            <w:hideMark/>
          </w:tcPr>
          <w:p w14:paraId="34D40978"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Únic origen i destinació</w:t>
            </w:r>
          </w:p>
        </w:tc>
        <w:tc>
          <w:tcPr>
            <w:tcW w:w="1134" w:type="dxa"/>
            <w:tcBorders>
              <w:top w:val="nil"/>
              <w:left w:val="nil"/>
              <w:bottom w:val="nil"/>
              <w:right w:val="nil"/>
            </w:tcBorders>
            <w:shd w:val="clear" w:color="auto" w:fill="F2F2F2"/>
            <w:tcMar>
              <w:top w:w="72" w:type="dxa"/>
              <w:left w:w="144" w:type="dxa"/>
              <w:bottom w:w="72" w:type="dxa"/>
              <w:right w:w="144" w:type="dxa"/>
            </w:tcMar>
            <w:vAlign w:val="center"/>
            <w:hideMark/>
          </w:tcPr>
          <w:p w14:paraId="457C053A"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w:t>
            </w:r>
          </w:p>
        </w:tc>
        <w:tc>
          <w:tcPr>
            <w:tcW w:w="992" w:type="dxa"/>
            <w:tcBorders>
              <w:top w:val="nil"/>
              <w:left w:val="nil"/>
              <w:bottom w:val="nil"/>
              <w:right w:val="nil"/>
            </w:tcBorders>
            <w:shd w:val="clear" w:color="auto" w:fill="auto"/>
            <w:tcMar>
              <w:top w:w="72" w:type="dxa"/>
              <w:left w:w="144" w:type="dxa"/>
              <w:bottom w:w="72" w:type="dxa"/>
              <w:right w:w="144" w:type="dxa"/>
            </w:tcMar>
            <w:vAlign w:val="center"/>
            <w:hideMark/>
          </w:tcPr>
          <w:p w14:paraId="41E16A98"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w:t>
            </w:r>
          </w:p>
        </w:tc>
        <w:tc>
          <w:tcPr>
            <w:tcW w:w="1134" w:type="dxa"/>
            <w:tcBorders>
              <w:top w:val="nil"/>
              <w:left w:val="nil"/>
              <w:bottom w:val="nil"/>
              <w:right w:val="nil"/>
            </w:tcBorders>
            <w:shd w:val="clear" w:color="auto" w:fill="F2F2F2"/>
            <w:tcMar>
              <w:top w:w="72" w:type="dxa"/>
              <w:left w:w="144" w:type="dxa"/>
              <w:bottom w:w="72" w:type="dxa"/>
              <w:right w:w="144" w:type="dxa"/>
            </w:tcMar>
            <w:vAlign w:val="center"/>
            <w:hideMark/>
          </w:tcPr>
          <w:p w14:paraId="7FC331F7"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w:t>
            </w:r>
          </w:p>
        </w:tc>
        <w:tc>
          <w:tcPr>
            <w:tcW w:w="992" w:type="dxa"/>
            <w:tcBorders>
              <w:top w:val="nil"/>
              <w:left w:val="nil"/>
              <w:bottom w:val="nil"/>
              <w:right w:val="nil"/>
            </w:tcBorders>
            <w:shd w:val="clear" w:color="auto" w:fill="auto"/>
            <w:tcMar>
              <w:top w:w="72" w:type="dxa"/>
              <w:left w:w="144" w:type="dxa"/>
              <w:bottom w:w="72" w:type="dxa"/>
              <w:right w:w="144" w:type="dxa"/>
            </w:tcMar>
            <w:vAlign w:val="center"/>
            <w:hideMark/>
          </w:tcPr>
          <w:p w14:paraId="7E60CE62"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&lt; 3.500 kg</w:t>
            </w:r>
          </w:p>
        </w:tc>
      </w:tr>
      <w:tr w:rsidR="001E19A9" w:rsidRPr="007B1717" w14:paraId="06FAB9EF" w14:textId="77777777" w:rsidTr="00A374D4">
        <w:trPr>
          <w:cantSplit/>
          <w:trHeight w:hRule="exact" w:val="909"/>
        </w:trPr>
        <w:tc>
          <w:tcPr>
            <w:tcW w:w="1278" w:type="dxa"/>
            <w:tcBorders>
              <w:top w:val="nil"/>
              <w:left w:val="nil"/>
              <w:bottom w:val="nil"/>
              <w:right w:val="nil"/>
            </w:tcBorders>
            <w:shd w:val="clear" w:color="auto" w:fill="D7E4BD"/>
            <w:tcMar>
              <w:top w:w="72" w:type="dxa"/>
              <w:left w:w="144" w:type="dxa"/>
              <w:bottom w:w="72" w:type="dxa"/>
              <w:right w:w="144" w:type="dxa"/>
            </w:tcMar>
            <w:vAlign w:val="center"/>
            <w:hideMark/>
          </w:tcPr>
          <w:p w14:paraId="7212DB30" w14:textId="2F968555" w:rsidR="001E19A9" w:rsidRPr="007B1717" w:rsidRDefault="001E19A9" w:rsidP="00A374D4">
            <w:pPr>
              <w:spacing w:after="0" w:line="240" w:lineRule="auto"/>
              <w:rPr>
                <w:rFonts w:ascii="Arial" w:hAnsi="Arial" w:cs="Arial"/>
                <w:sz w:val="14"/>
              </w:rPr>
            </w:pPr>
            <w:r w:rsidRPr="007B1717">
              <w:rPr>
                <w:rFonts w:ascii="Arial" w:hAnsi="Arial" w:cs="Arial"/>
                <w:b/>
                <w:bCs/>
                <w:sz w:val="14"/>
              </w:rPr>
              <w:t>Auto proveïment</w:t>
            </w:r>
            <w:r w:rsidR="0030622B">
              <w:rPr>
                <w:rFonts w:ascii="Arial" w:hAnsi="Arial" w:cs="Arial"/>
                <w:b/>
                <w:bCs/>
                <w:sz w:val="14"/>
              </w:rPr>
              <w:t xml:space="preserve"> </w:t>
            </w:r>
            <w:r w:rsidRPr="007B1717">
              <w:rPr>
                <w:rFonts w:ascii="Arial" w:hAnsi="Arial" w:cs="Arial"/>
                <w:sz w:val="14"/>
              </w:rPr>
              <w:t>(detallista organitzat)</w:t>
            </w:r>
          </w:p>
        </w:tc>
        <w:tc>
          <w:tcPr>
            <w:tcW w:w="991" w:type="dxa"/>
            <w:tcBorders>
              <w:top w:val="nil"/>
              <w:left w:val="nil"/>
              <w:bottom w:val="nil"/>
              <w:right w:val="nil"/>
            </w:tcBorders>
            <w:shd w:val="clear" w:color="auto" w:fill="F2F2F2"/>
            <w:tcMar>
              <w:top w:w="72" w:type="dxa"/>
              <w:left w:w="144" w:type="dxa"/>
              <w:bottom w:w="72" w:type="dxa"/>
              <w:right w:w="144" w:type="dxa"/>
            </w:tcMar>
            <w:vAlign w:val="center"/>
            <w:hideMark/>
          </w:tcPr>
          <w:p w14:paraId="586FAB22"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&gt; 1.000 kg</w:t>
            </w:r>
          </w:p>
        </w:tc>
        <w:tc>
          <w:tcPr>
            <w:tcW w:w="1134" w:type="dxa"/>
            <w:tcBorders>
              <w:top w:val="nil"/>
              <w:left w:val="nil"/>
              <w:bottom w:val="nil"/>
              <w:right w:val="nil"/>
            </w:tcBorders>
            <w:shd w:val="clear" w:color="auto" w:fill="D9D9D9"/>
            <w:tcMar>
              <w:top w:w="72" w:type="dxa"/>
              <w:left w:w="144" w:type="dxa"/>
              <w:bottom w:w="72" w:type="dxa"/>
              <w:right w:w="144" w:type="dxa"/>
            </w:tcMar>
            <w:vAlign w:val="center"/>
            <w:hideMark/>
          </w:tcPr>
          <w:p w14:paraId="4F052A5E"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2-4</w:t>
            </w:r>
          </w:p>
        </w:tc>
        <w:tc>
          <w:tcPr>
            <w:tcW w:w="1276" w:type="dxa"/>
            <w:tcBorders>
              <w:top w:val="nil"/>
              <w:left w:val="nil"/>
              <w:bottom w:val="nil"/>
              <w:right w:val="nil"/>
            </w:tcBorders>
            <w:shd w:val="clear" w:color="auto" w:fill="F2F2F2"/>
            <w:tcMar>
              <w:top w:w="72" w:type="dxa"/>
              <w:left w:w="144" w:type="dxa"/>
              <w:bottom w:w="72" w:type="dxa"/>
              <w:right w:w="144" w:type="dxa"/>
            </w:tcMar>
            <w:vAlign w:val="center"/>
            <w:hideMark/>
          </w:tcPr>
          <w:p w14:paraId="14372B06"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Únic origen i destinació</w:t>
            </w:r>
          </w:p>
        </w:tc>
        <w:tc>
          <w:tcPr>
            <w:tcW w:w="1134" w:type="dxa"/>
            <w:tcBorders>
              <w:top w:val="nil"/>
              <w:left w:val="nil"/>
              <w:bottom w:val="nil"/>
              <w:right w:val="nil"/>
            </w:tcBorders>
            <w:shd w:val="clear" w:color="auto" w:fill="D9D9D9"/>
            <w:tcMar>
              <w:top w:w="72" w:type="dxa"/>
              <w:left w:w="144" w:type="dxa"/>
              <w:bottom w:w="72" w:type="dxa"/>
              <w:right w:w="144" w:type="dxa"/>
            </w:tcMar>
            <w:vAlign w:val="center"/>
            <w:hideMark/>
          </w:tcPr>
          <w:p w14:paraId="237A349D"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w:t>
            </w:r>
          </w:p>
        </w:tc>
        <w:tc>
          <w:tcPr>
            <w:tcW w:w="992" w:type="dxa"/>
            <w:tcBorders>
              <w:top w:val="nil"/>
              <w:left w:val="nil"/>
              <w:bottom w:val="nil"/>
              <w:right w:val="nil"/>
            </w:tcBorders>
            <w:shd w:val="clear" w:color="auto" w:fill="F2F2F2"/>
            <w:tcMar>
              <w:top w:w="72" w:type="dxa"/>
              <w:left w:w="144" w:type="dxa"/>
              <w:bottom w:w="72" w:type="dxa"/>
              <w:right w:w="144" w:type="dxa"/>
            </w:tcMar>
            <w:vAlign w:val="center"/>
            <w:hideMark/>
          </w:tcPr>
          <w:p w14:paraId="22411DB0"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&gt; 30 minuts</w:t>
            </w:r>
          </w:p>
        </w:tc>
        <w:tc>
          <w:tcPr>
            <w:tcW w:w="1134" w:type="dxa"/>
            <w:tcBorders>
              <w:top w:val="nil"/>
              <w:left w:val="nil"/>
              <w:bottom w:val="nil"/>
              <w:right w:val="nil"/>
            </w:tcBorders>
            <w:shd w:val="clear" w:color="auto" w:fill="D9D9D9"/>
            <w:tcMar>
              <w:top w:w="72" w:type="dxa"/>
              <w:left w:w="144" w:type="dxa"/>
              <w:bottom w:w="72" w:type="dxa"/>
              <w:right w:w="144" w:type="dxa"/>
            </w:tcMar>
            <w:vAlign w:val="center"/>
            <w:hideMark/>
          </w:tcPr>
          <w:p w14:paraId="371CBAAF"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w:t>
            </w:r>
          </w:p>
        </w:tc>
        <w:tc>
          <w:tcPr>
            <w:tcW w:w="992" w:type="dxa"/>
            <w:tcBorders>
              <w:top w:val="nil"/>
              <w:left w:val="nil"/>
              <w:bottom w:val="nil"/>
              <w:right w:val="nil"/>
            </w:tcBorders>
            <w:shd w:val="clear" w:color="auto" w:fill="F2F2F2"/>
            <w:tcMar>
              <w:top w:w="72" w:type="dxa"/>
              <w:left w:w="144" w:type="dxa"/>
              <w:bottom w:w="72" w:type="dxa"/>
              <w:right w:w="144" w:type="dxa"/>
            </w:tcMar>
            <w:vAlign w:val="center"/>
            <w:hideMark/>
          </w:tcPr>
          <w:p w14:paraId="6432ABEE" w14:textId="77777777" w:rsidR="001E19A9" w:rsidRPr="007B1717" w:rsidRDefault="001E19A9" w:rsidP="00A374D4">
            <w:pPr>
              <w:spacing w:after="0" w:line="240" w:lineRule="auto"/>
              <w:jc w:val="center"/>
              <w:rPr>
                <w:rFonts w:ascii="Arial" w:hAnsi="Arial" w:cs="Arial"/>
                <w:sz w:val="14"/>
              </w:rPr>
            </w:pPr>
            <w:r w:rsidRPr="007B1717">
              <w:rPr>
                <w:rFonts w:ascii="Arial" w:hAnsi="Arial" w:cs="Arial"/>
                <w:sz w:val="14"/>
              </w:rPr>
              <w:t>6.000 kg -tràilers</w:t>
            </w:r>
          </w:p>
        </w:tc>
      </w:tr>
    </w:tbl>
    <w:p w14:paraId="5BBBAB96" w14:textId="77777777" w:rsidR="0053007B" w:rsidRDefault="0053007B" w:rsidP="0053007B">
      <w:pPr>
        <w:jc w:val="both"/>
        <w:rPr>
          <w:rFonts w:ascii="Arial" w:hAnsi="Arial" w:cs="Arial"/>
        </w:rPr>
      </w:pPr>
    </w:p>
    <w:p w14:paraId="4199526D" w14:textId="04716E12" w:rsidR="004F655F" w:rsidRDefault="00394A05" w:rsidP="0053007B">
      <w:pPr>
        <w:jc w:val="both"/>
        <w:rPr>
          <w:rFonts w:ascii="Arial" w:hAnsi="Arial" w:cs="Arial"/>
        </w:rPr>
      </w:pPr>
      <w:r>
        <w:rPr>
          <w:rFonts w:ascii="Arial" w:hAnsi="Arial" w:cs="Arial"/>
        </w:rPr>
        <w:t xml:space="preserve">Cada categoria té unes </w:t>
      </w:r>
      <w:r w:rsidR="004F655F">
        <w:rPr>
          <w:rFonts w:ascii="Arial" w:hAnsi="Arial" w:cs="Arial"/>
        </w:rPr>
        <w:t xml:space="preserve">característiques </w:t>
      </w:r>
      <w:r>
        <w:rPr>
          <w:rFonts w:ascii="Arial" w:hAnsi="Arial" w:cs="Arial"/>
        </w:rPr>
        <w:t>que la fan clarament diferenciada a les altres. Per exemple la paqueteria (PEC) sol fer moltes entregues en diferents destinacions que canvien sovint, de productes petits i requereix molt poc temps d’estacionament. En canvi operadors logístics i distribuïdors mouen productes amb molt més pes i volum que requereixen de major temps d’estada. Per últim, l’auto proveïment, ja sigui per a canal HORECA o bé venedors al detall, sol tenir una ruta fixa i uns volums/pesos de càrrega elevats.</w:t>
      </w:r>
    </w:p>
    <w:p w14:paraId="0E984EFB" w14:textId="478D7F47" w:rsidR="00394A05" w:rsidRDefault="00394A05" w:rsidP="0053007B">
      <w:pPr>
        <w:jc w:val="both"/>
        <w:rPr>
          <w:rFonts w:ascii="Arial" w:hAnsi="Arial" w:cs="Arial"/>
        </w:rPr>
      </w:pPr>
      <w:r>
        <w:rPr>
          <w:rFonts w:ascii="Arial" w:hAnsi="Arial" w:cs="Arial"/>
        </w:rPr>
        <w:t>Finalment, cada categoria és susceptible de diferents solucions per a optimitzar-ne l’operativa.</w:t>
      </w:r>
    </w:p>
    <w:p w14:paraId="61243156" w14:textId="77777777" w:rsidR="00DF249B" w:rsidRPr="000F7C39" w:rsidRDefault="00DF249B" w:rsidP="0053007B">
      <w:pPr>
        <w:jc w:val="both"/>
        <w:rPr>
          <w:rFonts w:ascii="Arial" w:hAnsi="Arial" w:cs="Arial"/>
        </w:rPr>
      </w:pPr>
    </w:p>
    <w:p w14:paraId="220A655E" w14:textId="7A06956A" w:rsidR="001A08A4" w:rsidRDefault="001A08A4" w:rsidP="00456593">
      <w:pPr>
        <w:pStyle w:val="Ttulo2"/>
      </w:pPr>
      <w:bookmarkStart w:id="10" w:name="_Toc496021030"/>
      <w:r>
        <w:t>CAPÍTOL TERCER. Identificació de problemes relacionats amb la DUM</w:t>
      </w:r>
      <w:bookmarkEnd w:id="10"/>
    </w:p>
    <w:p w14:paraId="76CCE277" w14:textId="4529B5BC" w:rsidR="008D3FE8" w:rsidRDefault="008D3FE8" w:rsidP="00FC2E94">
      <w:pPr>
        <w:jc w:val="both"/>
        <w:rPr>
          <w:rFonts w:ascii="Arial" w:hAnsi="Arial" w:cs="Arial"/>
        </w:rPr>
      </w:pPr>
      <w:r>
        <w:rPr>
          <w:rFonts w:ascii="Arial" w:hAnsi="Arial" w:cs="Arial"/>
        </w:rPr>
        <w:t>Els municipis hauran de fer una diagnosi de l’estat de la DUM, quant a normativa específica que existeixi</w:t>
      </w:r>
      <w:r w:rsidR="002D0D58">
        <w:rPr>
          <w:rFonts w:ascii="Arial" w:hAnsi="Arial" w:cs="Arial"/>
        </w:rPr>
        <w:t xml:space="preserve"> (horaris, segmentació per activitat, règim sancionador...) i</w:t>
      </w:r>
      <w:r>
        <w:rPr>
          <w:rFonts w:ascii="Arial" w:hAnsi="Arial" w:cs="Arial"/>
        </w:rPr>
        <w:t xml:space="preserve"> inventari d’elements relacionats (senyalització, places reservades C/D...)</w:t>
      </w:r>
    </w:p>
    <w:p w14:paraId="23725734" w14:textId="3023EE66" w:rsidR="001A08A4" w:rsidRDefault="001A08A4" w:rsidP="00FC2E94">
      <w:pPr>
        <w:jc w:val="both"/>
        <w:rPr>
          <w:rFonts w:ascii="Arial" w:hAnsi="Arial" w:cs="Arial"/>
        </w:rPr>
      </w:pPr>
      <w:r w:rsidRPr="001A08A4">
        <w:rPr>
          <w:rFonts w:ascii="Arial" w:hAnsi="Arial" w:cs="Arial"/>
        </w:rPr>
        <w:t xml:space="preserve">Es proposen </w:t>
      </w:r>
      <w:r>
        <w:rPr>
          <w:rFonts w:ascii="Arial" w:hAnsi="Arial" w:cs="Arial"/>
        </w:rPr>
        <w:t xml:space="preserve">a </w:t>
      </w:r>
      <w:r w:rsidRPr="001A08A4">
        <w:rPr>
          <w:rFonts w:ascii="Arial" w:hAnsi="Arial" w:cs="Arial"/>
        </w:rPr>
        <w:t>continuació</w:t>
      </w:r>
      <w:r w:rsidR="008D3FE8">
        <w:rPr>
          <w:rFonts w:ascii="Arial" w:hAnsi="Arial" w:cs="Arial"/>
        </w:rPr>
        <w:t xml:space="preserve"> arbres de decisió per determinar quins elements de la DUM han d’</w:t>
      </w:r>
      <w:r w:rsidR="00C86FE3">
        <w:rPr>
          <w:rFonts w:ascii="Arial" w:hAnsi="Arial" w:cs="Arial"/>
        </w:rPr>
        <w:t>abordar els municipis.</w:t>
      </w:r>
    </w:p>
    <w:p w14:paraId="785A02A2" w14:textId="34AEC273" w:rsidR="00C86FE3" w:rsidRDefault="00C86FE3" w:rsidP="001A08A4">
      <w:pPr>
        <w:rPr>
          <w:rFonts w:ascii="Arial" w:hAnsi="Arial" w:cs="Arial"/>
        </w:rPr>
      </w:pPr>
      <w:r>
        <w:rPr>
          <w:rFonts w:ascii="Arial" w:hAnsi="Arial" w:cs="Arial"/>
        </w:rPr>
        <w:lastRenderedPageBreak/>
        <w:t>En primer lloc determinem si el municipi requereix de zones dedicades de C/D:</w:t>
      </w:r>
    </w:p>
    <w:p w14:paraId="73C9338C" w14:textId="19DFE584" w:rsidR="008D3FE8" w:rsidRDefault="008D3FE8" w:rsidP="00FC2E94">
      <w:pPr>
        <w:jc w:val="center"/>
        <w:rPr>
          <w:rFonts w:ascii="Arial" w:hAnsi="Arial" w:cs="Arial"/>
        </w:rPr>
      </w:pPr>
      <w:r>
        <w:rPr>
          <w:rFonts w:ascii="Arial" w:hAnsi="Arial" w:cs="Arial"/>
          <w:noProof/>
          <w:lang w:eastAsia="ca-ES"/>
        </w:rPr>
        <w:drawing>
          <wp:inline distT="0" distB="0" distL="0" distR="0" wp14:anchorId="1C8219A0" wp14:editId="105ABC1A">
            <wp:extent cx="5377180" cy="2614937"/>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4073" cy="2628015"/>
                    </a:xfrm>
                    <a:prstGeom prst="rect">
                      <a:avLst/>
                    </a:prstGeom>
                    <a:noFill/>
                  </pic:spPr>
                </pic:pic>
              </a:graphicData>
            </a:graphic>
          </wp:inline>
        </w:drawing>
      </w:r>
    </w:p>
    <w:p w14:paraId="2F66729F" w14:textId="163EF2E7" w:rsidR="00C86FE3" w:rsidRDefault="00C86FE3" w:rsidP="001A08A4">
      <w:pPr>
        <w:rPr>
          <w:rFonts w:ascii="Arial" w:hAnsi="Arial" w:cs="Arial"/>
        </w:rPr>
      </w:pPr>
      <w:r>
        <w:rPr>
          <w:rFonts w:ascii="Arial" w:hAnsi="Arial" w:cs="Arial"/>
        </w:rPr>
        <w:t>A continuació mirem quan es donen problemes degut a operacions DUM:</w:t>
      </w:r>
    </w:p>
    <w:p w14:paraId="03EEE6E0" w14:textId="6472110B" w:rsidR="008D3FE8" w:rsidRDefault="008D3FE8" w:rsidP="00FC2E94">
      <w:pPr>
        <w:jc w:val="center"/>
        <w:rPr>
          <w:rFonts w:ascii="Arial" w:hAnsi="Arial" w:cs="Arial"/>
        </w:rPr>
      </w:pPr>
      <w:r>
        <w:rPr>
          <w:rFonts w:ascii="Arial" w:hAnsi="Arial" w:cs="Arial"/>
          <w:noProof/>
          <w:lang w:eastAsia="ca-ES"/>
        </w:rPr>
        <w:drawing>
          <wp:inline distT="0" distB="0" distL="0" distR="0" wp14:anchorId="2A2AF783" wp14:editId="57A15CCD">
            <wp:extent cx="4950460" cy="1560830"/>
            <wp:effectExtent l="0" t="0" r="254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0460" cy="1560830"/>
                    </a:xfrm>
                    <a:prstGeom prst="rect">
                      <a:avLst/>
                    </a:prstGeom>
                    <a:noFill/>
                  </pic:spPr>
                </pic:pic>
              </a:graphicData>
            </a:graphic>
          </wp:inline>
        </w:drawing>
      </w:r>
    </w:p>
    <w:p w14:paraId="07F94E21" w14:textId="137C28D8" w:rsidR="00C86FE3" w:rsidRDefault="00C86FE3" w:rsidP="001A08A4">
      <w:pPr>
        <w:rPr>
          <w:rFonts w:ascii="Arial" w:hAnsi="Arial" w:cs="Arial"/>
        </w:rPr>
      </w:pPr>
      <w:r>
        <w:rPr>
          <w:rFonts w:ascii="Arial" w:hAnsi="Arial" w:cs="Arial"/>
        </w:rPr>
        <w:t>Determinem quines activitats DUM hi ha i quines tenen necessitat de zona de C/D:</w:t>
      </w:r>
    </w:p>
    <w:p w14:paraId="02370309" w14:textId="2BEF0AD9" w:rsidR="00C86FE3" w:rsidRDefault="00C86FE3" w:rsidP="00FC2E94">
      <w:pPr>
        <w:jc w:val="center"/>
        <w:rPr>
          <w:rFonts w:ascii="Arial" w:hAnsi="Arial" w:cs="Arial"/>
        </w:rPr>
      </w:pPr>
      <w:r>
        <w:rPr>
          <w:rFonts w:ascii="Arial" w:hAnsi="Arial" w:cs="Arial"/>
          <w:noProof/>
          <w:lang w:eastAsia="ca-ES"/>
        </w:rPr>
        <w:drawing>
          <wp:inline distT="0" distB="0" distL="0" distR="0" wp14:anchorId="79E5D867" wp14:editId="7F7AFAA8">
            <wp:extent cx="3919855" cy="1261745"/>
            <wp:effectExtent l="0" t="0" r="444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9855" cy="1261745"/>
                    </a:xfrm>
                    <a:prstGeom prst="rect">
                      <a:avLst/>
                    </a:prstGeom>
                    <a:noFill/>
                  </pic:spPr>
                </pic:pic>
              </a:graphicData>
            </a:graphic>
          </wp:inline>
        </w:drawing>
      </w:r>
    </w:p>
    <w:p w14:paraId="0C7FFE94" w14:textId="0CEE65AC" w:rsidR="00C86FE3" w:rsidRDefault="00C86FE3" w:rsidP="001A08A4">
      <w:pPr>
        <w:rPr>
          <w:rFonts w:ascii="Arial" w:hAnsi="Arial" w:cs="Arial"/>
        </w:rPr>
      </w:pPr>
      <w:r>
        <w:rPr>
          <w:rFonts w:ascii="Arial" w:hAnsi="Arial" w:cs="Arial"/>
        </w:rPr>
        <w:t>Comprovem si la zona de C/D és exclusiva o compartida:</w:t>
      </w:r>
    </w:p>
    <w:p w14:paraId="57F5D4B7" w14:textId="3CAD11ED" w:rsidR="00C86FE3" w:rsidRDefault="00FC2E94" w:rsidP="00FC2E94">
      <w:pPr>
        <w:jc w:val="center"/>
        <w:rPr>
          <w:rFonts w:ascii="Arial" w:hAnsi="Arial" w:cs="Arial"/>
        </w:rPr>
      </w:pPr>
      <w:r>
        <w:rPr>
          <w:rFonts w:ascii="Arial" w:hAnsi="Arial" w:cs="Arial"/>
          <w:noProof/>
          <w:lang w:eastAsia="ca-ES"/>
        </w:rPr>
        <w:drawing>
          <wp:inline distT="0" distB="0" distL="0" distR="0" wp14:anchorId="671F8D80" wp14:editId="11F69B36">
            <wp:extent cx="3291840" cy="1274445"/>
            <wp:effectExtent l="0" t="0" r="381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91840" cy="1274445"/>
                    </a:xfrm>
                    <a:prstGeom prst="rect">
                      <a:avLst/>
                    </a:prstGeom>
                    <a:noFill/>
                  </pic:spPr>
                </pic:pic>
              </a:graphicData>
            </a:graphic>
          </wp:inline>
        </w:drawing>
      </w:r>
    </w:p>
    <w:p w14:paraId="095866EA" w14:textId="7EBF36D8" w:rsidR="002D0D58" w:rsidRDefault="002D0D58" w:rsidP="002D0D58">
      <w:pPr>
        <w:rPr>
          <w:rFonts w:ascii="Arial" w:hAnsi="Arial" w:cs="Arial"/>
        </w:rPr>
      </w:pPr>
      <w:r>
        <w:rPr>
          <w:rFonts w:ascii="Arial" w:hAnsi="Arial" w:cs="Arial"/>
        </w:rPr>
        <w:lastRenderedPageBreak/>
        <w:t>Per últim comprovem si està permesa l’operativa nocturna:</w:t>
      </w:r>
    </w:p>
    <w:p w14:paraId="2E2C90E4" w14:textId="1493227E" w:rsidR="002D0D58" w:rsidRDefault="002D0D58" w:rsidP="002D0D58">
      <w:pPr>
        <w:jc w:val="center"/>
        <w:rPr>
          <w:rFonts w:ascii="Arial" w:hAnsi="Arial" w:cs="Arial"/>
        </w:rPr>
      </w:pPr>
      <w:r>
        <w:rPr>
          <w:rFonts w:ascii="Arial" w:hAnsi="Arial" w:cs="Arial"/>
          <w:noProof/>
          <w:lang w:eastAsia="ca-ES"/>
        </w:rPr>
        <w:drawing>
          <wp:inline distT="0" distB="0" distL="0" distR="0" wp14:anchorId="2CACA5A7" wp14:editId="7D53D107">
            <wp:extent cx="2609850" cy="1087834"/>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6235" cy="1094663"/>
                    </a:xfrm>
                    <a:prstGeom prst="rect">
                      <a:avLst/>
                    </a:prstGeom>
                    <a:noFill/>
                  </pic:spPr>
                </pic:pic>
              </a:graphicData>
            </a:graphic>
          </wp:inline>
        </w:drawing>
      </w:r>
    </w:p>
    <w:p w14:paraId="5450E6D5" w14:textId="77777777" w:rsidR="008D3FE8" w:rsidRPr="001A08A4" w:rsidRDefault="008D3FE8" w:rsidP="001A08A4">
      <w:pPr>
        <w:rPr>
          <w:rFonts w:ascii="Arial" w:hAnsi="Arial" w:cs="Arial"/>
        </w:rPr>
      </w:pPr>
    </w:p>
    <w:p w14:paraId="4485ACFF" w14:textId="10B7F8F9" w:rsidR="007B1717" w:rsidRPr="00891BE8" w:rsidRDefault="007B1717" w:rsidP="00456593">
      <w:pPr>
        <w:pStyle w:val="Ttulo2"/>
        <w:rPr>
          <w:b w:val="0"/>
        </w:rPr>
      </w:pPr>
      <w:bookmarkStart w:id="11" w:name="_Toc496021031"/>
      <w:r w:rsidRPr="00891BE8">
        <w:t xml:space="preserve">CAPÍTOL </w:t>
      </w:r>
      <w:r w:rsidR="001A08A4">
        <w:t>QUART</w:t>
      </w:r>
      <w:r w:rsidRPr="00891BE8">
        <w:t xml:space="preserve">. Propostes </w:t>
      </w:r>
      <w:r w:rsidR="00AC165E">
        <w:t>de canvis en la</w:t>
      </w:r>
      <w:r w:rsidRPr="00891BE8">
        <w:t xml:space="preserve"> DUM</w:t>
      </w:r>
      <w:r w:rsidR="00AC165E">
        <w:t xml:space="preserve"> amb l’objectiu d’optimitzar l’operativa</w:t>
      </w:r>
      <w:bookmarkEnd w:id="11"/>
      <w:r w:rsidR="00AC165E">
        <w:t xml:space="preserve">    </w:t>
      </w:r>
    </w:p>
    <w:p w14:paraId="574A9D09" w14:textId="604DC66F" w:rsidR="007B1717" w:rsidRDefault="007B1717" w:rsidP="00533A2B">
      <w:pPr>
        <w:keepNext/>
        <w:jc w:val="both"/>
        <w:rPr>
          <w:rFonts w:ascii="Arial" w:hAnsi="Arial" w:cs="Arial"/>
        </w:rPr>
      </w:pPr>
      <w:r>
        <w:rPr>
          <w:rFonts w:ascii="Arial" w:hAnsi="Arial" w:cs="Arial"/>
        </w:rPr>
        <w:t xml:space="preserve">Més enllà de les actuacions directes per a regular l’activitat de DUM que afecten els vehicles i la circulació i estacionament, els municipis poden promoure un seguit d’actuacions amb </w:t>
      </w:r>
      <w:r w:rsidR="00AC165E">
        <w:rPr>
          <w:rFonts w:ascii="Arial" w:hAnsi="Arial" w:cs="Arial"/>
        </w:rPr>
        <w:t xml:space="preserve">la finalitat de millorar la DUM de manera que se’n redueixi l’impacte que </w:t>
      </w:r>
      <w:r w:rsidR="00BA4892">
        <w:rPr>
          <w:rFonts w:ascii="Arial" w:hAnsi="Arial" w:cs="Arial"/>
        </w:rPr>
        <w:t>genera sobre</w:t>
      </w:r>
      <w:r w:rsidR="00AC165E">
        <w:rPr>
          <w:rFonts w:ascii="Arial" w:hAnsi="Arial" w:cs="Arial"/>
        </w:rPr>
        <w:t xml:space="preserve"> la mobilitat en general i </w:t>
      </w:r>
      <w:r w:rsidR="00BA4892">
        <w:rPr>
          <w:rFonts w:ascii="Arial" w:hAnsi="Arial" w:cs="Arial"/>
        </w:rPr>
        <w:t>en quant a emissions de contaminants.</w:t>
      </w:r>
    </w:p>
    <w:p w14:paraId="64773969" w14:textId="22DAE283" w:rsidR="007B1717" w:rsidRDefault="00BA4892" w:rsidP="00EB6B70">
      <w:pPr>
        <w:jc w:val="both"/>
        <w:rPr>
          <w:rFonts w:ascii="Arial" w:hAnsi="Arial" w:cs="Arial"/>
        </w:rPr>
      </w:pPr>
      <w:r>
        <w:rPr>
          <w:rFonts w:ascii="Arial" w:hAnsi="Arial" w:cs="Arial"/>
        </w:rPr>
        <w:t>A continuació es descriuen</w:t>
      </w:r>
      <w:r w:rsidR="007B1717">
        <w:rPr>
          <w:rFonts w:ascii="Arial" w:hAnsi="Arial" w:cs="Arial"/>
        </w:rPr>
        <w:t xml:space="preserve"> algunes propostes que </w:t>
      </w:r>
      <w:r>
        <w:rPr>
          <w:rFonts w:ascii="Arial" w:hAnsi="Arial" w:cs="Arial"/>
        </w:rPr>
        <w:t>els municipis poden adoptar:</w:t>
      </w:r>
    </w:p>
    <w:tbl>
      <w:tblPr>
        <w:tblStyle w:val="Tablaconcuadrcula"/>
        <w:tblW w:w="0" w:type="auto"/>
        <w:tblLook w:val="04A0" w:firstRow="1" w:lastRow="0" w:firstColumn="1" w:lastColumn="0" w:noHBand="0" w:noVBand="1"/>
      </w:tblPr>
      <w:tblGrid>
        <w:gridCol w:w="1696"/>
        <w:gridCol w:w="6798"/>
      </w:tblGrid>
      <w:tr w:rsidR="00BA4892" w14:paraId="14C7685F" w14:textId="77777777" w:rsidTr="00FC2E94">
        <w:trPr>
          <w:cantSplit/>
        </w:trPr>
        <w:tc>
          <w:tcPr>
            <w:tcW w:w="1696" w:type="dxa"/>
            <w:shd w:val="clear" w:color="auto" w:fill="009999"/>
          </w:tcPr>
          <w:p w14:paraId="71345BEC" w14:textId="704EE571" w:rsidR="00BA4892" w:rsidRPr="002B0407" w:rsidRDefault="00BA4892" w:rsidP="00147604">
            <w:pPr>
              <w:rPr>
                <w:rFonts w:ascii="Arial" w:hAnsi="Arial" w:cs="Arial"/>
                <w:b/>
                <w:color w:val="FFFFFF" w:themeColor="background1"/>
              </w:rPr>
            </w:pPr>
            <w:r w:rsidRPr="002B0407">
              <w:rPr>
                <w:rFonts w:ascii="Arial" w:hAnsi="Arial" w:cs="Arial"/>
                <w:b/>
                <w:color w:val="FFFFFF" w:themeColor="background1"/>
              </w:rPr>
              <w:t>Nom de la proposta</w:t>
            </w:r>
          </w:p>
        </w:tc>
        <w:tc>
          <w:tcPr>
            <w:tcW w:w="6798" w:type="dxa"/>
            <w:shd w:val="clear" w:color="auto" w:fill="EAF1DD" w:themeFill="accent3" w:themeFillTint="33"/>
          </w:tcPr>
          <w:p w14:paraId="00B75869" w14:textId="5AA2F909" w:rsidR="00BA4892" w:rsidRPr="002B0407" w:rsidRDefault="00BA4892" w:rsidP="00EB6B70">
            <w:pPr>
              <w:jc w:val="both"/>
              <w:rPr>
                <w:rFonts w:ascii="Arial" w:hAnsi="Arial" w:cs="Arial"/>
                <w:b/>
              </w:rPr>
            </w:pPr>
            <w:r w:rsidRPr="002B0407">
              <w:rPr>
                <w:rFonts w:ascii="Arial" w:hAnsi="Arial" w:cs="Arial"/>
                <w:b/>
              </w:rPr>
              <w:t>Nous punts de recollida</w:t>
            </w:r>
          </w:p>
        </w:tc>
      </w:tr>
      <w:tr w:rsidR="00BA4892" w14:paraId="05C7D7EC" w14:textId="77777777" w:rsidTr="001171D3">
        <w:trPr>
          <w:cantSplit/>
        </w:trPr>
        <w:tc>
          <w:tcPr>
            <w:tcW w:w="1696" w:type="dxa"/>
            <w:shd w:val="clear" w:color="auto" w:fill="009999"/>
          </w:tcPr>
          <w:p w14:paraId="40FBCF24" w14:textId="29D004D9" w:rsidR="00BA4892" w:rsidRPr="002B0407" w:rsidRDefault="00BA4892" w:rsidP="00147604">
            <w:pPr>
              <w:rPr>
                <w:rFonts w:ascii="Arial" w:hAnsi="Arial" w:cs="Arial"/>
                <w:b/>
                <w:color w:val="FFFFFF" w:themeColor="background1"/>
              </w:rPr>
            </w:pPr>
            <w:r w:rsidRPr="002B0407">
              <w:rPr>
                <w:rFonts w:ascii="Arial" w:hAnsi="Arial" w:cs="Arial"/>
                <w:b/>
                <w:color w:val="FFFFFF" w:themeColor="background1"/>
              </w:rPr>
              <w:t>Descripció</w:t>
            </w:r>
          </w:p>
        </w:tc>
        <w:tc>
          <w:tcPr>
            <w:tcW w:w="6798" w:type="dxa"/>
          </w:tcPr>
          <w:p w14:paraId="17467A20" w14:textId="3DC4282F" w:rsidR="00BA4892" w:rsidRDefault="00BA4892" w:rsidP="002B0407">
            <w:pPr>
              <w:jc w:val="both"/>
              <w:rPr>
                <w:rFonts w:ascii="Arial" w:hAnsi="Arial" w:cs="Arial"/>
              </w:rPr>
            </w:pPr>
            <w:r>
              <w:rPr>
                <w:rFonts w:ascii="Arial" w:hAnsi="Arial" w:cs="Arial"/>
              </w:rPr>
              <w:t xml:space="preserve">Es tracta d’impulsar la creació de nous punts de recollida on els consumidors poden recollir els productes adquirits, com a alternativa al lliurament a domicili. </w:t>
            </w:r>
            <w:r w:rsidR="002B0407">
              <w:rPr>
                <w:rFonts w:ascii="Arial" w:hAnsi="Arial" w:cs="Arial"/>
              </w:rPr>
              <w:t>Aquests punts poden ser a magatzems ja existents, botigues o bé en armariets de recollida local.</w:t>
            </w:r>
          </w:p>
        </w:tc>
      </w:tr>
      <w:tr w:rsidR="00BA4892" w14:paraId="4AFF238F" w14:textId="77777777" w:rsidTr="001171D3">
        <w:trPr>
          <w:cantSplit/>
        </w:trPr>
        <w:tc>
          <w:tcPr>
            <w:tcW w:w="1696" w:type="dxa"/>
            <w:shd w:val="clear" w:color="auto" w:fill="009999"/>
          </w:tcPr>
          <w:p w14:paraId="5EB33859" w14:textId="2C56C7CF" w:rsidR="00BA4892" w:rsidRPr="002B0407" w:rsidRDefault="00BA4892" w:rsidP="00147604">
            <w:pPr>
              <w:rPr>
                <w:rFonts w:ascii="Arial" w:hAnsi="Arial" w:cs="Arial"/>
                <w:b/>
                <w:color w:val="FFFFFF" w:themeColor="background1"/>
              </w:rPr>
            </w:pPr>
            <w:r w:rsidRPr="002B0407">
              <w:rPr>
                <w:rFonts w:ascii="Arial" w:hAnsi="Arial" w:cs="Arial"/>
                <w:b/>
                <w:color w:val="FFFFFF" w:themeColor="background1"/>
              </w:rPr>
              <w:t>Avantatges</w:t>
            </w:r>
          </w:p>
        </w:tc>
        <w:tc>
          <w:tcPr>
            <w:tcW w:w="6798" w:type="dxa"/>
          </w:tcPr>
          <w:p w14:paraId="1C859057" w14:textId="360AD0F4" w:rsidR="00BA4892" w:rsidRDefault="002B0407" w:rsidP="00EB6B70">
            <w:pPr>
              <w:jc w:val="both"/>
              <w:rPr>
                <w:rFonts w:ascii="Arial" w:hAnsi="Arial" w:cs="Arial"/>
              </w:rPr>
            </w:pPr>
            <w:r>
              <w:rPr>
                <w:rFonts w:ascii="Arial" w:hAnsi="Arial" w:cs="Arial"/>
              </w:rPr>
              <w:t>En donar una major opció de punts de recollida que amplien l’horari efectiu per a que l’usuari final reculli la seca mercaderia, l’operador logístic pot operar en horaris vall per al repartiment. Així es redueix la congestió i es poden optimitzar les rutes de repartiment.</w:t>
            </w:r>
          </w:p>
        </w:tc>
      </w:tr>
      <w:tr w:rsidR="00BA4892" w14:paraId="311DE1D7" w14:textId="77777777" w:rsidTr="001171D3">
        <w:trPr>
          <w:cantSplit/>
        </w:trPr>
        <w:tc>
          <w:tcPr>
            <w:tcW w:w="1696" w:type="dxa"/>
            <w:shd w:val="clear" w:color="auto" w:fill="009999"/>
          </w:tcPr>
          <w:p w14:paraId="39040981" w14:textId="183C14E9" w:rsidR="00BA4892" w:rsidRPr="002B0407" w:rsidRDefault="00BA4892" w:rsidP="00147604">
            <w:pPr>
              <w:rPr>
                <w:rFonts w:ascii="Arial" w:hAnsi="Arial" w:cs="Arial"/>
                <w:b/>
                <w:color w:val="FFFFFF" w:themeColor="background1"/>
              </w:rPr>
            </w:pPr>
            <w:r w:rsidRPr="002B0407">
              <w:rPr>
                <w:rFonts w:ascii="Arial" w:hAnsi="Arial" w:cs="Arial"/>
                <w:b/>
                <w:color w:val="FFFFFF" w:themeColor="background1"/>
              </w:rPr>
              <w:t>Inconvenients</w:t>
            </w:r>
          </w:p>
        </w:tc>
        <w:tc>
          <w:tcPr>
            <w:tcW w:w="6798" w:type="dxa"/>
          </w:tcPr>
          <w:p w14:paraId="6AED6A8F" w14:textId="6862D3E4" w:rsidR="00BA4892" w:rsidRDefault="002B0407" w:rsidP="00EB6B70">
            <w:pPr>
              <w:jc w:val="both"/>
              <w:rPr>
                <w:rFonts w:ascii="Arial" w:hAnsi="Arial" w:cs="Arial"/>
              </w:rPr>
            </w:pPr>
            <w:r>
              <w:rPr>
                <w:rFonts w:ascii="Arial" w:hAnsi="Arial" w:cs="Arial"/>
              </w:rPr>
              <w:t>Cal donar cobertura legal a aquestes entregues que no es realitzen en mà, ja que en la majoria de casos les assegurances habituals no ho cobririen. La implantació d’algunes solucions com ara armariets dedicats té un cost associat que no està clar qui assumirà.</w:t>
            </w:r>
          </w:p>
        </w:tc>
      </w:tr>
    </w:tbl>
    <w:p w14:paraId="42307A28" w14:textId="77777777" w:rsidR="00BA4892" w:rsidRDefault="00BA4892" w:rsidP="00EB6B70">
      <w:pPr>
        <w:jc w:val="both"/>
        <w:rPr>
          <w:rFonts w:ascii="Arial" w:hAnsi="Arial" w:cs="Arial"/>
        </w:rPr>
      </w:pPr>
    </w:p>
    <w:tbl>
      <w:tblPr>
        <w:tblStyle w:val="Tablaconcuadrcula"/>
        <w:tblW w:w="0" w:type="auto"/>
        <w:tblLook w:val="04A0" w:firstRow="1" w:lastRow="0" w:firstColumn="1" w:lastColumn="0" w:noHBand="0" w:noVBand="1"/>
      </w:tblPr>
      <w:tblGrid>
        <w:gridCol w:w="1696"/>
        <w:gridCol w:w="6798"/>
      </w:tblGrid>
      <w:tr w:rsidR="002B0407" w14:paraId="276E1D2C" w14:textId="77777777" w:rsidTr="00FC2E94">
        <w:tc>
          <w:tcPr>
            <w:tcW w:w="1696" w:type="dxa"/>
            <w:shd w:val="clear" w:color="auto" w:fill="009999"/>
          </w:tcPr>
          <w:p w14:paraId="6A1A87E7" w14:textId="77777777" w:rsidR="002B0407" w:rsidRPr="002B0407" w:rsidRDefault="002B0407" w:rsidP="00147604">
            <w:pPr>
              <w:rPr>
                <w:rFonts w:ascii="Arial" w:hAnsi="Arial" w:cs="Arial"/>
                <w:b/>
                <w:color w:val="FFFFFF" w:themeColor="background1"/>
              </w:rPr>
            </w:pPr>
            <w:r w:rsidRPr="002B0407">
              <w:rPr>
                <w:rFonts w:ascii="Arial" w:hAnsi="Arial" w:cs="Arial"/>
                <w:b/>
                <w:color w:val="FFFFFF" w:themeColor="background1"/>
              </w:rPr>
              <w:t>Nom de la proposta</w:t>
            </w:r>
          </w:p>
        </w:tc>
        <w:tc>
          <w:tcPr>
            <w:tcW w:w="6798" w:type="dxa"/>
            <w:shd w:val="clear" w:color="auto" w:fill="EAF1DD" w:themeFill="accent3" w:themeFillTint="33"/>
          </w:tcPr>
          <w:p w14:paraId="16DC95DE" w14:textId="1BB165AB" w:rsidR="002B0407" w:rsidRPr="002B0407" w:rsidRDefault="002B0407" w:rsidP="002B0407">
            <w:pPr>
              <w:jc w:val="both"/>
              <w:rPr>
                <w:rFonts w:ascii="Arial" w:hAnsi="Arial" w:cs="Arial"/>
                <w:b/>
              </w:rPr>
            </w:pPr>
            <w:r w:rsidRPr="00C56699">
              <w:rPr>
                <w:rFonts w:ascii="Arial" w:hAnsi="Arial" w:cs="Arial"/>
                <w:b/>
              </w:rPr>
              <w:t xml:space="preserve">Transport i centres de distribució </w:t>
            </w:r>
            <w:r w:rsidR="00A374D4">
              <w:rPr>
                <w:rFonts w:ascii="Arial" w:hAnsi="Arial" w:cs="Arial"/>
                <w:b/>
              </w:rPr>
              <w:t>col·laborativa</w:t>
            </w:r>
          </w:p>
        </w:tc>
      </w:tr>
      <w:tr w:rsidR="002B0407" w14:paraId="066DA42E" w14:textId="77777777" w:rsidTr="002B0407">
        <w:tc>
          <w:tcPr>
            <w:tcW w:w="1696" w:type="dxa"/>
            <w:shd w:val="clear" w:color="auto" w:fill="009999"/>
          </w:tcPr>
          <w:p w14:paraId="4661EB50" w14:textId="77777777" w:rsidR="002B0407" w:rsidRPr="002B0407" w:rsidRDefault="002B0407" w:rsidP="00147604">
            <w:pPr>
              <w:rPr>
                <w:rFonts w:ascii="Arial" w:hAnsi="Arial" w:cs="Arial"/>
                <w:b/>
                <w:color w:val="FFFFFF" w:themeColor="background1"/>
              </w:rPr>
            </w:pPr>
            <w:r w:rsidRPr="002B0407">
              <w:rPr>
                <w:rFonts w:ascii="Arial" w:hAnsi="Arial" w:cs="Arial"/>
                <w:b/>
                <w:color w:val="FFFFFF" w:themeColor="background1"/>
              </w:rPr>
              <w:t>Descripció</w:t>
            </w:r>
          </w:p>
        </w:tc>
        <w:tc>
          <w:tcPr>
            <w:tcW w:w="6798" w:type="dxa"/>
          </w:tcPr>
          <w:p w14:paraId="358D3D18" w14:textId="09334E43" w:rsidR="002B0407" w:rsidRDefault="002B0407" w:rsidP="002B0407">
            <w:pPr>
              <w:jc w:val="both"/>
              <w:rPr>
                <w:rFonts w:ascii="Arial" w:hAnsi="Arial" w:cs="Arial"/>
              </w:rPr>
            </w:pPr>
            <w:r>
              <w:rPr>
                <w:rFonts w:ascii="Arial" w:hAnsi="Arial" w:cs="Arial"/>
              </w:rPr>
              <w:t>La multiplicitat de trajectes per a transportar habitualment petites càrregues pot millorar a nivell logístic amb el desenvolupament de centres de distribució i intercanvi col·</w:t>
            </w:r>
            <w:r w:rsidR="00147604">
              <w:rPr>
                <w:rFonts w:ascii="Arial" w:hAnsi="Arial" w:cs="Arial"/>
              </w:rPr>
              <w:t>laboratius. En aquests centres es poden consolidar càrregues i organitzar expedicions compartides.</w:t>
            </w:r>
          </w:p>
        </w:tc>
      </w:tr>
      <w:tr w:rsidR="002B0407" w14:paraId="7DFE04B5" w14:textId="77777777" w:rsidTr="002B0407">
        <w:tc>
          <w:tcPr>
            <w:tcW w:w="1696" w:type="dxa"/>
            <w:shd w:val="clear" w:color="auto" w:fill="009999"/>
          </w:tcPr>
          <w:p w14:paraId="37401FC0" w14:textId="77777777" w:rsidR="002B0407" w:rsidRPr="002B0407" w:rsidRDefault="002B0407" w:rsidP="00147604">
            <w:pPr>
              <w:rPr>
                <w:rFonts w:ascii="Arial" w:hAnsi="Arial" w:cs="Arial"/>
                <w:b/>
                <w:color w:val="FFFFFF" w:themeColor="background1"/>
              </w:rPr>
            </w:pPr>
            <w:r w:rsidRPr="002B0407">
              <w:rPr>
                <w:rFonts w:ascii="Arial" w:hAnsi="Arial" w:cs="Arial"/>
                <w:b/>
                <w:color w:val="FFFFFF" w:themeColor="background1"/>
              </w:rPr>
              <w:t>Avantatges</w:t>
            </w:r>
          </w:p>
        </w:tc>
        <w:tc>
          <w:tcPr>
            <w:tcW w:w="6798" w:type="dxa"/>
          </w:tcPr>
          <w:p w14:paraId="79779752" w14:textId="66AA8C3A" w:rsidR="002B0407" w:rsidRDefault="00147604" w:rsidP="00147604">
            <w:pPr>
              <w:jc w:val="both"/>
              <w:rPr>
                <w:rFonts w:ascii="Arial" w:hAnsi="Arial" w:cs="Arial"/>
              </w:rPr>
            </w:pPr>
            <w:r>
              <w:rPr>
                <w:rFonts w:ascii="Arial" w:hAnsi="Arial" w:cs="Arial"/>
              </w:rPr>
              <w:t>Es poden eliminar trajectes en buit gràcies a la consolidació de càrregues. A més</w:t>
            </w:r>
            <w:r w:rsidR="00A374D4">
              <w:rPr>
                <w:rFonts w:ascii="Arial" w:hAnsi="Arial" w:cs="Arial"/>
              </w:rPr>
              <w:t>,</w:t>
            </w:r>
            <w:r>
              <w:rPr>
                <w:rFonts w:ascii="Arial" w:hAnsi="Arial" w:cs="Arial"/>
              </w:rPr>
              <w:t xml:space="preserve"> el nombre de kilòmetres recorreguts pot disminuir a nivell global per una millor planificació de les rutes.</w:t>
            </w:r>
          </w:p>
          <w:p w14:paraId="320ED494" w14:textId="3F939120" w:rsidR="00147604" w:rsidRDefault="00147604" w:rsidP="00147604">
            <w:pPr>
              <w:jc w:val="both"/>
              <w:rPr>
                <w:rFonts w:ascii="Arial" w:hAnsi="Arial" w:cs="Arial"/>
              </w:rPr>
            </w:pPr>
            <w:r>
              <w:rPr>
                <w:rFonts w:ascii="Arial" w:hAnsi="Arial" w:cs="Arial"/>
              </w:rPr>
              <w:t>Com a conseqüència es redueix la congestió.</w:t>
            </w:r>
          </w:p>
        </w:tc>
      </w:tr>
      <w:tr w:rsidR="002B0407" w14:paraId="6A8E7AB6" w14:textId="77777777" w:rsidTr="002B0407">
        <w:tc>
          <w:tcPr>
            <w:tcW w:w="1696" w:type="dxa"/>
            <w:shd w:val="clear" w:color="auto" w:fill="009999"/>
          </w:tcPr>
          <w:p w14:paraId="150796E2" w14:textId="77777777" w:rsidR="002B0407" w:rsidRPr="002B0407" w:rsidRDefault="002B0407" w:rsidP="00147604">
            <w:pPr>
              <w:rPr>
                <w:rFonts w:ascii="Arial" w:hAnsi="Arial" w:cs="Arial"/>
                <w:b/>
                <w:color w:val="FFFFFF" w:themeColor="background1"/>
              </w:rPr>
            </w:pPr>
            <w:r w:rsidRPr="002B0407">
              <w:rPr>
                <w:rFonts w:ascii="Arial" w:hAnsi="Arial" w:cs="Arial"/>
                <w:b/>
                <w:color w:val="FFFFFF" w:themeColor="background1"/>
              </w:rPr>
              <w:t>Inconvenients</w:t>
            </w:r>
          </w:p>
        </w:tc>
        <w:tc>
          <w:tcPr>
            <w:tcW w:w="6798" w:type="dxa"/>
          </w:tcPr>
          <w:p w14:paraId="5F340AC8" w14:textId="1C37C939" w:rsidR="002B0407" w:rsidRDefault="00F14C86" w:rsidP="002B0407">
            <w:pPr>
              <w:jc w:val="both"/>
              <w:rPr>
                <w:rFonts w:ascii="Arial" w:hAnsi="Arial" w:cs="Arial"/>
              </w:rPr>
            </w:pPr>
            <w:r>
              <w:rPr>
                <w:rFonts w:ascii="Arial" w:hAnsi="Arial" w:cs="Arial"/>
              </w:rPr>
              <w:t>Es requerirà una bona organització per part de tots els agents si es vol que aquest sistema funcioni. Caldrà controlar els aspectes legals, ja que la càrrega passa de mans d’un transportista a un altre.</w:t>
            </w:r>
          </w:p>
        </w:tc>
      </w:tr>
    </w:tbl>
    <w:p w14:paraId="230DF91D" w14:textId="77777777" w:rsidR="002B0407" w:rsidRDefault="002B0407" w:rsidP="00EB6B70">
      <w:pPr>
        <w:jc w:val="both"/>
        <w:rPr>
          <w:rFonts w:ascii="Arial" w:hAnsi="Arial" w:cs="Arial"/>
        </w:rPr>
      </w:pPr>
    </w:p>
    <w:tbl>
      <w:tblPr>
        <w:tblStyle w:val="Tablaconcuadrcula"/>
        <w:tblW w:w="0" w:type="auto"/>
        <w:tblLook w:val="04A0" w:firstRow="1" w:lastRow="0" w:firstColumn="1" w:lastColumn="0" w:noHBand="0" w:noVBand="1"/>
      </w:tblPr>
      <w:tblGrid>
        <w:gridCol w:w="1696"/>
        <w:gridCol w:w="6798"/>
      </w:tblGrid>
      <w:tr w:rsidR="00E5678F" w14:paraId="41DF0F86" w14:textId="77777777" w:rsidTr="00FC2E94">
        <w:tc>
          <w:tcPr>
            <w:tcW w:w="1696" w:type="dxa"/>
            <w:shd w:val="clear" w:color="auto" w:fill="009999"/>
          </w:tcPr>
          <w:p w14:paraId="4E27FCF6" w14:textId="77777777" w:rsidR="00E5678F" w:rsidRPr="002B0407" w:rsidRDefault="00E5678F" w:rsidP="0071577F">
            <w:pPr>
              <w:rPr>
                <w:rFonts w:ascii="Arial" w:hAnsi="Arial" w:cs="Arial"/>
                <w:b/>
                <w:color w:val="FFFFFF" w:themeColor="background1"/>
              </w:rPr>
            </w:pPr>
            <w:r w:rsidRPr="002B0407">
              <w:rPr>
                <w:rFonts w:ascii="Arial" w:hAnsi="Arial" w:cs="Arial"/>
                <w:b/>
                <w:color w:val="FFFFFF" w:themeColor="background1"/>
              </w:rPr>
              <w:lastRenderedPageBreak/>
              <w:t>Nom de la proposta</w:t>
            </w:r>
          </w:p>
        </w:tc>
        <w:tc>
          <w:tcPr>
            <w:tcW w:w="6798" w:type="dxa"/>
            <w:shd w:val="clear" w:color="auto" w:fill="EAF1DD" w:themeFill="accent3" w:themeFillTint="33"/>
          </w:tcPr>
          <w:p w14:paraId="6F2036B1" w14:textId="15A85A87" w:rsidR="00E5678F" w:rsidRPr="002B0407" w:rsidRDefault="00E5678F" w:rsidP="00B67346">
            <w:pPr>
              <w:jc w:val="both"/>
              <w:rPr>
                <w:rFonts w:ascii="Arial" w:hAnsi="Arial" w:cs="Arial"/>
                <w:b/>
              </w:rPr>
            </w:pPr>
            <w:r w:rsidRPr="00C56699">
              <w:rPr>
                <w:rFonts w:ascii="Arial" w:hAnsi="Arial" w:cs="Arial"/>
                <w:b/>
              </w:rPr>
              <w:t>Càrrega i descarrega nocturna</w:t>
            </w:r>
          </w:p>
        </w:tc>
      </w:tr>
      <w:tr w:rsidR="00E5678F" w14:paraId="692F6B3C" w14:textId="77777777" w:rsidTr="0071577F">
        <w:tc>
          <w:tcPr>
            <w:tcW w:w="1696" w:type="dxa"/>
            <w:shd w:val="clear" w:color="auto" w:fill="009999"/>
          </w:tcPr>
          <w:p w14:paraId="25635ED3" w14:textId="77777777" w:rsidR="00E5678F" w:rsidRPr="002B0407" w:rsidRDefault="00E5678F" w:rsidP="0071577F">
            <w:pPr>
              <w:rPr>
                <w:rFonts w:ascii="Arial" w:hAnsi="Arial" w:cs="Arial"/>
                <w:b/>
                <w:color w:val="FFFFFF" w:themeColor="background1"/>
              </w:rPr>
            </w:pPr>
            <w:r w:rsidRPr="002B0407">
              <w:rPr>
                <w:rFonts w:ascii="Arial" w:hAnsi="Arial" w:cs="Arial"/>
                <w:b/>
                <w:color w:val="FFFFFF" w:themeColor="background1"/>
              </w:rPr>
              <w:t>Descripció</w:t>
            </w:r>
          </w:p>
        </w:tc>
        <w:tc>
          <w:tcPr>
            <w:tcW w:w="6798" w:type="dxa"/>
          </w:tcPr>
          <w:p w14:paraId="703981A4" w14:textId="26C5857C" w:rsidR="00E5678F" w:rsidRDefault="00655D21" w:rsidP="00655D21">
            <w:pPr>
              <w:jc w:val="both"/>
              <w:rPr>
                <w:rFonts w:ascii="Arial" w:hAnsi="Arial" w:cs="Arial"/>
              </w:rPr>
            </w:pPr>
            <w:r>
              <w:rPr>
                <w:rFonts w:ascii="Arial" w:hAnsi="Arial" w:cs="Arial"/>
              </w:rPr>
              <w:t>Promocionar</w:t>
            </w:r>
            <w:r w:rsidR="00A82428">
              <w:rPr>
                <w:rFonts w:ascii="Arial" w:hAnsi="Arial" w:cs="Arial"/>
              </w:rPr>
              <w:t xml:space="preserve"> l’operació DUM en horari nocturn</w:t>
            </w:r>
            <w:r>
              <w:rPr>
                <w:rFonts w:ascii="Arial" w:hAnsi="Arial" w:cs="Arial"/>
              </w:rPr>
              <w:t>.</w:t>
            </w:r>
          </w:p>
        </w:tc>
      </w:tr>
      <w:tr w:rsidR="00E5678F" w14:paraId="6C3DE8E0" w14:textId="77777777" w:rsidTr="0071577F">
        <w:tc>
          <w:tcPr>
            <w:tcW w:w="1696" w:type="dxa"/>
            <w:shd w:val="clear" w:color="auto" w:fill="009999"/>
          </w:tcPr>
          <w:p w14:paraId="5B31C3F9" w14:textId="77777777" w:rsidR="00E5678F" w:rsidRPr="002B0407" w:rsidRDefault="00E5678F" w:rsidP="0071577F">
            <w:pPr>
              <w:rPr>
                <w:rFonts w:ascii="Arial" w:hAnsi="Arial" w:cs="Arial"/>
                <w:b/>
                <w:color w:val="FFFFFF" w:themeColor="background1"/>
              </w:rPr>
            </w:pPr>
            <w:r w:rsidRPr="002B0407">
              <w:rPr>
                <w:rFonts w:ascii="Arial" w:hAnsi="Arial" w:cs="Arial"/>
                <w:b/>
                <w:color w:val="FFFFFF" w:themeColor="background1"/>
              </w:rPr>
              <w:t>Avantatges</w:t>
            </w:r>
          </w:p>
        </w:tc>
        <w:tc>
          <w:tcPr>
            <w:tcW w:w="6798" w:type="dxa"/>
          </w:tcPr>
          <w:p w14:paraId="4345EA64" w14:textId="3329F3AB" w:rsidR="00E5678F" w:rsidRDefault="00655D21" w:rsidP="0071577F">
            <w:pPr>
              <w:jc w:val="both"/>
              <w:rPr>
                <w:rFonts w:ascii="Arial" w:hAnsi="Arial" w:cs="Arial"/>
              </w:rPr>
            </w:pPr>
            <w:r>
              <w:rPr>
                <w:rFonts w:ascii="Arial" w:hAnsi="Arial" w:cs="Arial"/>
              </w:rPr>
              <w:t>S’aprofiten hores vall amb el que es redueix la congestió.</w:t>
            </w:r>
          </w:p>
        </w:tc>
      </w:tr>
      <w:tr w:rsidR="00E5678F" w14:paraId="5331C987" w14:textId="77777777" w:rsidTr="0071577F">
        <w:tc>
          <w:tcPr>
            <w:tcW w:w="1696" w:type="dxa"/>
            <w:shd w:val="clear" w:color="auto" w:fill="009999"/>
          </w:tcPr>
          <w:p w14:paraId="1E1BBE75" w14:textId="77777777" w:rsidR="00E5678F" w:rsidRPr="002B0407" w:rsidRDefault="00E5678F" w:rsidP="0071577F">
            <w:pPr>
              <w:rPr>
                <w:rFonts w:ascii="Arial" w:hAnsi="Arial" w:cs="Arial"/>
                <w:b/>
                <w:color w:val="FFFFFF" w:themeColor="background1"/>
              </w:rPr>
            </w:pPr>
            <w:r w:rsidRPr="002B0407">
              <w:rPr>
                <w:rFonts w:ascii="Arial" w:hAnsi="Arial" w:cs="Arial"/>
                <w:b/>
                <w:color w:val="FFFFFF" w:themeColor="background1"/>
              </w:rPr>
              <w:t>Inconvenients</w:t>
            </w:r>
          </w:p>
        </w:tc>
        <w:tc>
          <w:tcPr>
            <w:tcW w:w="6798" w:type="dxa"/>
          </w:tcPr>
          <w:p w14:paraId="29664354" w14:textId="173BE747" w:rsidR="00E5678F" w:rsidRDefault="00655D21" w:rsidP="00655D21">
            <w:pPr>
              <w:jc w:val="both"/>
              <w:rPr>
                <w:rFonts w:ascii="Arial" w:hAnsi="Arial" w:cs="Arial"/>
              </w:rPr>
            </w:pPr>
            <w:r>
              <w:rPr>
                <w:rFonts w:ascii="Arial" w:hAnsi="Arial" w:cs="Arial"/>
              </w:rPr>
              <w:t>L’operativa nocturna pot causar problemes per soroll. Per això cal assegurar que es realitza d’acord amb una normativa específica. A banda pot implicar la necessitat de disposar d’espais per a recepció de la mercaderia.</w:t>
            </w:r>
          </w:p>
        </w:tc>
      </w:tr>
    </w:tbl>
    <w:p w14:paraId="5961B740" w14:textId="77777777" w:rsidR="001171D3" w:rsidRDefault="001171D3" w:rsidP="00EB6B70">
      <w:pPr>
        <w:jc w:val="both"/>
        <w:rPr>
          <w:rFonts w:ascii="Arial" w:hAnsi="Arial" w:cs="Arial"/>
        </w:rPr>
      </w:pPr>
    </w:p>
    <w:tbl>
      <w:tblPr>
        <w:tblStyle w:val="Tablaconcuadrcula"/>
        <w:tblW w:w="0" w:type="auto"/>
        <w:tblLook w:val="04A0" w:firstRow="1" w:lastRow="0" w:firstColumn="1" w:lastColumn="0" w:noHBand="0" w:noVBand="1"/>
      </w:tblPr>
      <w:tblGrid>
        <w:gridCol w:w="1696"/>
        <w:gridCol w:w="6798"/>
      </w:tblGrid>
      <w:tr w:rsidR="00655D21" w14:paraId="6E1A9301" w14:textId="77777777" w:rsidTr="00FC2E94">
        <w:trPr>
          <w:cantSplit/>
        </w:trPr>
        <w:tc>
          <w:tcPr>
            <w:tcW w:w="1696" w:type="dxa"/>
            <w:shd w:val="clear" w:color="auto" w:fill="009999"/>
          </w:tcPr>
          <w:p w14:paraId="6F0B0CBF" w14:textId="77777777" w:rsidR="00655D21" w:rsidRPr="002B0407" w:rsidRDefault="00655D21" w:rsidP="0071577F">
            <w:pPr>
              <w:rPr>
                <w:rFonts w:ascii="Arial" w:hAnsi="Arial" w:cs="Arial"/>
                <w:b/>
                <w:color w:val="FFFFFF" w:themeColor="background1"/>
              </w:rPr>
            </w:pPr>
            <w:r w:rsidRPr="002B0407">
              <w:rPr>
                <w:rFonts w:ascii="Arial" w:hAnsi="Arial" w:cs="Arial"/>
                <w:b/>
                <w:color w:val="FFFFFF" w:themeColor="background1"/>
              </w:rPr>
              <w:t>Nom de la proposta</w:t>
            </w:r>
          </w:p>
        </w:tc>
        <w:tc>
          <w:tcPr>
            <w:tcW w:w="6798" w:type="dxa"/>
            <w:shd w:val="clear" w:color="auto" w:fill="EAF1DD" w:themeFill="accent3" w:themeFillTint="33"/>
          </w:tcPr>
          <w:p w14:paraId="15F4DEF8" w14:textId="12156088" w:rsidR="00655D21" w:rsidRPr="002B0407" w:rsidRDefault="00655D21" w:rsidP="0071577F">
            <w:pPr>
              <w:jc w:val="both"/>
              <w:rPr>
                <w:rFonts w:ascii="Arial" w:hAnsi="Arial" w:cs="Arial"/>
                <w:b/>
              </w:rPr>
            </w:pPr>
            <w:r w:rsidRPr="00E616D0">
              <w:rPr>
                <w:rFonts w:ascii="Arial" w:hAnsi="Arial" w:cs="Arial"/>
                <w:b/>
              </w:rPr>
              <w:t>Gestió d’horaris i tipologies</w:t>
            </w:r>
            <w:r>
              <w:rPr>
                <w:rFonts w:ascii="Arial" w:hAnsi="Arial" w:cs="Arial"/>
                <w:b/>
              </w:rPr>
              <w:t xml:space="preserve"> de vehicles</w:t>
            </w:r>
          </w:p>
        </w:tc>
      </w:tr>
      <w:tr w:rsidR="00655D21" w14:paraId="243A6739" w14:textId="77777777" w:rsidTr="001171D3">
        <w:trPr>
          <w:cantSplit/>
        </w:trPr>
        <w:tc>
          <w:tcPr>
            <w:tcW w:w="1696" w:type="dxa"/>
            <w:shd w:val="clear" w:color="auto" w:fill="009999"/>
          </w:tcPr>
          <w:p w14:paraId="0C866F13" w14:textId="77777777" w:rsidR="00655D21" w:rsidRPr="002B0407" w:rsidRDefault="00655D21" w:rsidP="0071577F">
            <w:pPr>
              <w:rPr>
                <w:rFonts w:ascii="Arial" w:hAnsi="Arial" w:cs="Arial"/>
                <w:b/>
                <w:color w:val="FFFFFF" w:themeColor="background1"/>
              </w:rPr>
            </w:pPr>
            <w:r w:rsidRPr="002B0407">
              <w:rPr>
                <w:rFonts w:ascii="Arial" w:hAnsi="Arial" w:cs="Arial"/>
                <w:b/>
                <w:color w:val="FFFFFF" w:themeColor="background1"/>
              </w:rPr>
              <w:t>Descripció</w:t>
            </w:r>
          </w:p>
        </w:tc>
        <w:tc>
          <w:tcPr>
            <w:tcW w:w="6798" w:type="dxa"/>
          </w:tcPr>
          <w:p w14:paraId="1C5FD9FC" w14:textId="14BB9264" w:rsidR="00655D21" w:rsidRDefault="00655D21" w:rsidP="00655D21">
            <w:pPr>
              <w:jc w:val="both"/>
              <w:rPr>
                <w:rFonts w:ascii="Arial" w:hAnsi="Arial" w:cs="Arial"/>
              </w:rPr>
            </w:pPr>
            <w:r>
              <w:rPr>
                <w:rFonts w:ascii="Arial" w:hAnsi="Arial" w:cs="Arial"/>
              </w:rPr>
              <w:t>Introduir restriccions específiques quant a horaris en què es permet l’operativa DUM en funció de la tipologia de vehicle que opera.</w:t>
            </w:r>
            <w:r w:rsidR="00CF2230">
              <w:rPr>
                <w:rFonts w:ascii="Arial" w:hAnsi="Arial" w:cs="Arial"/>
              </w:rPr>
              <w:t xml:space="preserve"> Aquestes restriccions es poden aplicar en forma de regulació (temps limitat d’ús) o pagament (peatges o targetes d’activitat), sempre en funció del tipus de servei DUM que es realitza i el vehicle emprat. Es podrien lligar les restriccions a la qualificació ambiental del vehicle, de manera que aquells que utilitzin modes de propulsió alternatius gaudeixin de menys restriccions.</w:t>
            </w:r>
          </w:p>
        </w:tc>
      </w:tr>
      <w:tr w:rsidR="00655D21" w14:paraId="34DD2153" w14:textId="77777777" w:rsidTr="001171D3">
        <w:trPr>
          <w:cantSplit/>
        </w:trPr>
        <w:tc>
          <w:tcPr>
            <w:tcW w:w="1696" w:type="dxa"/>
            <w:shd w:val="clear" w:color="auto" w:fill="009999"/>
          </w:tcPr>
          <w:p w14:paraId="6F96C4E7" w14:textId="77777777" w:rsidR="00655D21" w:rsidRPr="002B0407" w:rsidRDefault="00655D21" w:rsidP="0071577F">
            <w:pPr>
              <w:rPr>
                <w:rFonts w:ascii="Arial" w:hAnsi="Arial" w:cs="Arial"/>
                <w:b/>
                <w:color w:val="FFFFFF" w:themeColor="background1"/>
              </w:rPr>
            </w:pPr>
            <w:r w:rsidRPr="002B0407">
              <w:rPr>
                <w:rFonts w:ascii="Arial" w:hAnsi="Arial" w:cs="Arial"/>
                <w:b/>
                <w:color w:val="FFFFFF" w:themeColor="background1"/>
              </w:rPr>
              <w:t>Avantatges</w:t>
            </w:r>
          </w:p>
        </w:tc>
        <w:tc>
          <w:tcPr>
            <w:tcW w:w="6798" w:type="dxa"/>
          </w:tcPr>
          <w:p w14:paraId="060CD1E6" w14:textId="2941DAAC" w:rsidR="00655D21" w:rsidRDefault="00CF2230" w:rsidP="0071577F">
            <w:pPr>
              <w:jc w:val="both"/>
              <w:rPr>
                <w:rFonts w:ascii="Arial" w:hAnsi="Arial" w:cs="Arial"/>
              </w:rPr>
            </w:pPr>
            <w:r>
              <w:rPr>
                <w:rFonts w:ascii="Arial" w:hAnsi="Arial" w:cs="Arial"/>
              </w:rPr>
              <w:t>Aquesta gestió ja existeix parcialment al territori i només caldria ampliar-la amb nous supòsits. Permet una gestió en detall de les diferents tipologies de DUM.</w:t>
            </w:r>
          </w:p>
        </w:tc>
      </w:tr>
      <w:tr w:rsidR="00655D21" w14:paraId="60D3CCE6" w14:textId="77777777" w:rsidTr="001171D3">
        <w:trPr>
          <w:cantSplit/>
        </w:trPr>
        <w:tc>
          <w:tcPr>
            <w:tcW w:w="1696" w:type="dxa"/>
            <w:shd w:val="clear" w:color="auto" w:fill="009999"/>
          </w:tcPr>
          <w:p w14:paraId="22542C8B" w14:textId="77777777" w:rsidR="00655D21" w:rsidRPr="002B0407" w:rsidRDefault="00655D21" w:rsidP="0071577F">
            <w:pPr>
              <w:rPr>
                <w:rFonts w:ascii="Arial" w:hAnsi="Arial" w:cs="Arial"/>
                <w:b/>
                <w:color w:val="FFFFFF" w:themeColor="background1"/>
              </w:rPr>
            </w:pPr>
            <w:r w:rsidRPr="002B0407">
              <w:rPr>
                <w:rFonts w:ascii="Arial" w:hAnsi="Arial" w:cs="Arial"/>
                <w:b/>
                <w:color w:val="FFFFFF" w:themeColor="background1"/>
              </w:rPr>
              <w:t>Inconvenients</w:t>
            </w:r>
          </w:p>
        </w:tc>
        <w:tc>
          <w:tcPr>
            <w:tcW w:w="6798" w:type="dxa"/>
          </w:tcPr>
          <w:p w14:paraId="123D9D9A" w14:textId="240CB971" w:rsidR="00655D21" w:rsidRDefault="00CF2230" w:rsidP="0071577F">
            <w:pPr>
              <w:jc w:val="both"/>
              <w:rPr>
                <w:rFonts w:ascii="Arial" w:hAnsi="Arial" w:cs="Arial"/>
              </w:rPr>
            </w:pPr>
            <w:r>
              <w:rPr>
                <w:rFonts w:ascii="Arial" w:hAnsi="Arial" w:cs="Arial"/>
              </w:rPr>
              <w:t>La senyalització d’aquestes restriccions no és senzilla i caldria evitar ambig</w:t>
            </w:r>
            <w:r w:rsidR="00B67346">
              <w:rPr>
                <w:rFonts w:ascii="Arial" w:hAnsi="Arial" w:cs="Arial"/>
              </w:rPr>
              <w:t>üitats. Caldria coordinació intermunicipal per a garantir que aquesta senyalització és homogènia i així facilitar la seva comprensió per part dels usuaris.</w:t>
            </w:r>
          </w:p>
        </w:tc>
      </w:tr>
    </w:tbl>
    <w:p w14:paraId="7B1EFE34" w14:textId="77777777" w:rsidR="00655D21" w:rsidRDefault="00655D21" w:rsidP="00EB6B70">
      <w:pPr>
        <w:jc w:val="both"/>
        <w:rPr>
          <w:rFonts w:ascii="Arial" w:hAnsi="Arial" w:cs="Arial"/>
        </w:rPr>
      </w:pPr>
    </w:p>
    <w:tbl>
      <w:tblPr>
        <w:tblStyle w:val="Tablaconcuadrcula"/>
        <w:tblW w:w="0" w:type="auto"/>
        <w:tblLook w:val="04A0" w:firstRow="1" w:lastRow="0" w:firstColumn="1" w:lastColumn="0" w:noHBand="0" w:noVBand="1"/>
      </w:tblPr>
      <w:tblGrid>
        <w:gridCol w:w="1696"/>
        <w:gridCol w:w="6798"/>
      </w:tblGrid>
      <w:tr w:rsidR="00B67346" w14:paraId="59F42D63" w14:textId="77777777" w:rsidTr="00FC2E94">
        <w:tc>
          <w:tcPr>
            <w:tcW w:w="1696" w:type="dxa"/>
            <w:shd w:val="clear" w:color="auto" w:fill="009999"/>
          </w:tcPr>
          <w:p w14:paraId="589C0FF6" w14:textId="77777777" w:rsidR="00B67346" w:rsidRPr="002B0407" w:rsidRDefault="00B67346" w:rsidP="0071577F">
            <w:pPr>
              <w:rPr>
                <w:rFonts w:ascii="Arial" w:hAnsi="Arial" w:cs="Arial"/>
                <w:b/>
                <w:color w:val="FFFFFF" w:themeColor="background1"/>
              </w:rPr>
            </w:pPr>
            <w:r w:rsidRPr="002B0407">
              <w:rPr>
                <w:rFonts w:ascii="Arial" w:hAnsi="Arial" w:cs="Arial"/>
                <w:b/>
                <w:color w:val="FFFFFF" w:themeColor="background1"/>
              </w:rPr>
              <w:t>Nom de la proposta</w:t>
            </w:r>
          </w:p>
        </w:tc>
        <w:tc>
          <w:tcPr>
            <w:tcW w:w="6798" w:type="dxa"/>
            <w:shd w:val="clear" w:color="auto" w:fill="EAF1DD" w:themeFill="accent3" w:themeFillTint="33"/>
          </w:tcPr>
          <w:p w14:paraId="761D37D7" w14:textId="34BB7252" w:rsidR="00B67346" w:rsidRPr="002B0407" w:rsidRDefault="00B67346" w:rsidP="0071577F">
            <w:pPr>
              <w:jc w:val="both"/>
              <w:rPr>
                <w:rFonts w:ascii="Arial" w:hAnsi="Arial" w:cs="Arial"/>
                <w:b/>
              </w:rPr>
            </w:pPr>
            <w:r w:rsidRPr="00B67346">
              <w:rPr>
                <w:rFonts w:ascii="Arial" w:hAnsi="Arial" w:cs="Arial"/>
                <w:b/>
              </w:rPr>
              <w:t>Fomentar la col·laboració entre carregadors i transportistes</w:t>
            </w:r>
          </w:p>
        </w:tc>
      </w:tr>
      <w:tr w:rsidR="00B67346" w14:paraId="59983420" w14:textId="77777777" w:rsidTr="0071577F">
        <w:tc>
          <w:tcPr>
            <w:tcW w:w="1696" w:type="dxa"/>
            <w:shd w:val="clear" w:color="auto" w:fill="009999"/>
          </w:tcPr>
          <w:p w14:paraId="077E1997" w14:textId="77777777" w:rsidR="00B67346" w:rsidRPr="002B0407" w:rsidRDefault="00B67346" w:rsidP="0071577F">
            <w:pPr>
              <w:rPr>
                <w:rFonts w:ascii="Arial" w:hAnsi="Arial" w:cs="Arial"/>
                <w:b/>
                <w:color w:val="FFFFFF" w:themeColor="background1"/>
              </w:rPr>
            </w:pPr>
            <w:r w:rsidRPr="002B0407">
              <w:rPr>
                <w:rFonts w:ascii="Arial" w:hAnsi="Arial" w:cs="Arial"/>
                <w:b/>
                <w:color w:val="FFFFFF" w:themeColor="background1"/>
              </w:rPr>
              <w:t>Descripció</w:t>
            </w:r>
          </w:p>
        </w:tc>
        <w:tc>
          <w:tcPr>
            <w:tcW w:w="6798" w:type="dxa"/>
          </w:tcPr>
          <w:p w14:paraId="0BA87B8B" w14:textId="744B6712" w:rsidR="00B67346" w:rsidRDefault="00B67346" w:rsidP="00B67346">
            <w:pPr>
              <w:jc w:val="both"/>
              <w:rPr>
                <w:rFonts w:ascii="Arial" w:hAnsi="Arial" w:cs="Arial"/>
              </w:rPr>
            </w:pPr>
            <w:r>
              <w:rPr>
                <w:rFonts w:ascii="Arial" w:hAnsi="Arial" w:cs="Arial"/>
              </w:rPr>
              <w:t>Proporcionar o incentivar la creació d’eines, per a que la comunicació entre carregadors i transportistes sigui més fluida i transparent.</w:t>
            </w:r>
          </w:p>
        </w:tc>
      </w:tr>
      <w:tr w:rsidR="00B67346" w14:paraId="7EFFEEC1" w14:textId="77777777" w:rsidTr="0071577F">
        <w:tc>
          <w:tcPr>
            <w:tcW w:w="1696" w:type="dxa"/>
            <w:shd w:val="clear" w:color="auto" w:fill="009999"/>
          </w:tcPr>
          <w:p w14:paraId="3F14850B" w14:textId="77777777" w:rsidR="00B67346" w:rsidRPr="002B0407" w:rsidRDefault="00B67346" w:rsidP="0071577F">
            <w:pPr>
              <w:rPr>
                <w:rFonts w:ascii="Arial" w:hAnsi="Arial" w:cs="Arial"/>
                <w:b/>
                <w:color w:val="FFFFFF" w:themeColor="background1"/>
              </w:rPr>
            </w:pPr>
            <w:r w:rsidRPr="002B0407">
              <w:rPr>
                <w:rFonts w:ascii="Arial" w:hAnsi="Arial" w:cs="Arial"/>
                <w:b/>
                <w:color w:val="FFFFFF" w:themeColor="background1"/>
              </w:rPr>
              <w:t>Avantatges</w:t>
            </w:r>
          </w:p>
        </w:tc>
        <w:tc>
          <w:tcPr>
            <w:tcW w:w="6798" w:type="dxa"/>
          </w:tcPr>
          <w:p w14:paraId="1140D389" w14:textId="16844588" w:rsidR="00B67346" w:rsidRDefault="00B67346" w:rsidP="0071577F">
            <w:pPr>
              <w:jc w:val="both"/>
              <w:rPr>
                <w:rFonts w:ascii="Arial" w:hAnsi="Arial" w:cs="Arial"/>
              </w:rPr>
            </w:pPr>
            <w:r>
              <w:rPr>
                <w:rFonts w:ascii="Arial" w:hAnsi="Arial" w:cs="Arial"/>
              </w:rPr>
              <w:t>La millora en coordinació permetria reduir el nombre de viatges realitzats degut a un millor aprofitament de l’espai disponible i a la reducció de trajectes en buit.</w:t>
            </w:r>
          </w:p>
        </w:tc>
      </w:tr>
      <w:tr w:rsidR="00B67346" w14:paraId="4EA61090" w14:textId="77777777" w:rsidTr="0071577F">
        <w:tc>
          <w:tcPr>
            <w:tcW w:w="1696" w:type="dxa"/>
            <w:shd w:val="clear" w:color="auto" w:fill="009999"/>
          </w:tcPr>
          <w:p w14:paraId="3B7766F6" w14:textId="77777777" w:rsidR="00B67346" w:rsidRPr="002B0407" w:rsidRDefault="00B67346" w:rsidP="0071577F">
            <w:pPr>
              <w:rPr>
                <w:rFonts w:ascii="Arial" w:hAnsi="Arial" w:cs="Arial"/>
                <w:b/>
                <w:color w:val="FFFFFF" w:themeColor="background1"/>
              </w:rPr>
            </w:pPr>
            <w:r w:rsidRPr="002B0407">
              <w:rPr>
                <w:rFonts w:ascii="Arial" w:hAnsi="Arial" w:cs="Arial"/>
                <w:b/>
                <w:color w:val="FFFFFF" w:themeColor="background1"/>
              </w:rPr>
              <w:t>Inconvenients</w:t>
            </w:r>
          </w:p>
        </w:tc>
        <w:tc>
          <w:tcPr>
            <w:tcW w:w="6798" w:type="dxa"/>
          </w:tcPr>
          <w:p w14:paraId="6EB5C727" w14:textId="7FF8F6D4" w:rsidR="00B67346" w:rsidRDefault="00DF77AA" w:rsidP="00DF77AA">
            <w:pPr>
              <w:jc w:val="both"/>
              <w:rPr>
                <w:rFonts w:ascii="Arial" w:hAnsi="Arial" w:cs="Arial"/>
              </w:rPr>
            </w:pPr>
            <w:r>
              <w:rPr>
                <w:rFonts w:ascii="Arial" w:hAnsi="Arial" w:cs="Arial"/>
              </w:rPr>
              <w:t xml:space="preserve">La col·laboració implica que els operadors privats (transportistes) que són competència entre ells, han de posar-se d’acord per a repartir càrregues. </w:t>
            </w:r>
          </w:p>
        </w:tc>
      </w:tr>
    </w:tbl>
    <w:p w14:paraId="76A5A1B7" w14:textId="77777777" w:rsidR="00B67346" w:rsidRDefault="00B67346" w:rsidP="00EB6B70">
      <w:pPr>
        <w:jc w:val="both"/>
        <w:rPr>
          <w:rFonts w:ascii="Arial" w:hAnsi="Arial" w:cs="Arial"/>
        </w:rPr>
      </w:pPr>
    </w:p>
    <w:p w14:paraId="6C2DBE71" w14:textId="77777777" w:rsidR="002D0D58" w:rsidRDefault="002D0D58" w:rsidP="00EB6B70">
      <w:pPr>
        <w:jc w:val="both"/>
        <w:rPr>
          <w:rFonts w:ascii="Arial" w:hAnsi="Arial" w:cs="Arial"/>
        </w:rPr>
      </w:pPr>
    </w:p>
    <w:p w14:paraId="31EFEA64" w14:textId="77777777" w:rsidR="002D0D58" w:rsidRDefault="002D0D58" w:rsidP="00EB6B70">
      <w:pPr>
        <w:jc w:val="both"/>
        <w:rPr>
          <w:rFonts w:ascii="Arial" w:hAnsi="Arial" w:cs="Arial"/>
        </w:rPr>
      </w:pPr>
    </w:p>
    <w:p w14:paraId="5BFFC330" w14:textId="77777777" w:rsidR="002D0D58" w:rsidRDefault="002D0D58" w:rsidP="00EB6B70">
      <w:pPr>
        <w:jc w:val="both"/>
        <w:rPr>
          <w:rFonts w:ascii="Arial" w:hAnsi="Arial" w:cs="Arial"/>
        </w:rPr>
      </w:pPr>
    </w:p>
    <w:p w14:paraId="7DEFDF80" w14:textId="77777777" w:rsidR="002D0D58" w:rsidRDefault="002D0D58" w:rsidP="00EB6B70">
      <w:pPr>
        <w:jc w:val="both"/>
        <w:rPr>
          <w:rFonts w:ascii="Arial" w:hAnsi="Arial" w:cs="Arial"/>
        </w:rPr>
      </w:pPr>
    </w:p>
    <w:p w14:paraId="765E343F" w14:textId="77777777" w:rsidR="002D0D58" w:rsidRDefault="002D0D58" w:rsidP="00EB6B70">
      <w:pPr>
        <w:jc w:val="both"/>
        <w:rPr>
          <w:rFonts w:ascii="Arial" w:hAnsi="Arial" w:cs="Arial"/>
        </w:rPr>
      </w:pPr>
    </w:p>
    <w:tbl>
      <w:tblPr>
        <w:tblStyle w:val="Tablaconcuadrcula"/>
        <w:tblW w:w="0" w:type="auto"/>
        <w:tblLook w:val="04A0" w:firstRow="1" w:lastRow="0" w:firstColumn="1" w:lastColumn="0" w:noHBand="0" w:noVBand="1"/>
      </w:tblPr>
      <w:tblGrid>
        <w:gridCol w:w="1696"/>
        <w:gridCol w:w="6798"/>
      </w:tblGrid>
      <w:tr w:rsidR="00DF77AA" w14:paraId="421A3F7B" w14:textId="77777777" w:rsidTr="00FC2E94">
        <w:tc>
          <w:tcPr>
            <w:tcW w:w="1696" w:type="dxa"/>
            <w:shd w:val="clear" w:color="auto" w:fill="009999"/>
          </w:tcPr>
          <w:p w14:paraId="676922BC" w14:textId="77777777" w:rsidR="00DF77AA" w:rsidRPr="002B0407" w:rsidRDefault="00DF77AA" w:rsidP="0071577F">
            <w:pPr>
              <w:rPr>
                <w:rFonts w:ascii="Arial" w:hAnsi="Arial" w:cs="Arial"/>
                <w:b/>
                <w:color w:val="FFFFFF" w:themeColor="background1"/>
              </w:rPr>
            </w:pPr>
            <w:r w:rsidRPr="002B0407">
              <w:rPr>
                <w:rFonts w:ascii="Arial" w:hAnsi="Arial" w:cs="Arial"/>
                <w:b/>
                <w:color w:val="FFFFFF" w:themeColor="background1"/>
              </w:rPr>
              <w:lastRenderedPageBreak/>
              <w:t>Nom de la proposta</w:t>
            </w:r>
          </w:p>
        </w:tc>
        <w:tc>
          <w:tcPr>
            <w:tcW w:w="6798" w:type="dxa"/>
            <w:shd w:val="clear" w:color="auto" w:fill="EAF1DD" w:themeFill="accent3" w:themeFillTint="33"/>
          </w:tcPr>
          <w:p w14:paraId="47667EC6" w14:textId="24B7441E" w:rsidR="00DF77AA" w:rsidRPr="002B0407" w:rsidRDefault="00DF77AA" w:rsidP="0071577F">
            <w:pPr>
              <w:jc w:val="both"/>
              <w:rPr>
                <w:rFonts w:ascii="Arial" w:hAnsi="Arial" w:cs="Arial"/>
                <w:b/>
              </w:rPr>
            </w:pPr>
            <w:r w:rsidRPr="00DF77AA">
              <w:rPr>
                <w:rFonts w:ascii="Arial" w:hAnsi="Arial" w:cs="Arial"/>
                <w:b/>
              </w:rPr>
              <w:t>Coordinar/Homogeneïtzar els sistemes d’informació, senyalització i imatge</w:t>
            </w:r>
          </w:p>
        </w:tc>
      </w:tr>
      <w:tr w:rsidR="00DF77AA" w14:paraId="3E5E3D32" w14:textId="77777777" w:rsidTr="0071577F">
        <w:tc>
          <w:tcPr>
            <w:tcW w:w="1696" w:type="dxa"/>
            <w:shd w:val="clear" w:color="auto" w:fill="009999"/>
          </w:tcPr>
          <w:p w14:paraId="04022B74" w14:textId="77777777" w:rsidR="00DF77AA" w:rsidRPr="002B0407" w:rsidRDefault="00DF77AA" w:rsidP="0071577F">
            <w:pPr>
              <w:rPr>
                <w:rFonts w:ascii="Arial" w:hAnsi="Arial" w:cs="Arial"/>
                <w:b/>
                <w:color w:val="FFFFFF" w:themeColor="background1"/>
              </w:rPr>
            </w:pPr>
            <w:r w:rsidRPr="002B0407">
              <w:rPr>
                <w:rFonts w:ascii="Arial" w:hAnsi="Arial" w:cs="Arial"/>
                <w:b/>
                <w:color w:val="FFFFFF" w:themeColor="background1"/>
              </w:rPr>
              <w:t>Descripció</w:t>
            </w:r>
          </w:p>
        </w:tc>
        <w:tc>
          <w:tcPr>
            <w:tcW w:w="6798" w:type="dxa"/>
          </w:tcPr>
          <w:p w14:paraId="6249A57B" w14:textId="7CA2AA6A" w:rsidR="00DF77AA" w:rsidRDefault="00DF77AA" w:rsidP="007743F0">
            <w:pPr>
              <w:jc w:val="both"/>
              <w:rPr>
                <w:rFonts w:ascii="Arial" w:hAnsi="Arial" w:cs="Arial"/>
              </w:rPr>
            </w:pPr>
            <w:r>
              <w:rPr>
                <w:rFonts w:ascii="Arial" w:hAnsi="Arial" w:cs="Arial"/>
              </w:rPr>
              <w:t>Preparar una guia en la que es descrigui com han de ser els senyals per a regulació DUM. Això no implica una homogeneïtzació absoluta, però sí una coordinació de quina informació han de contenir i quina imatge tenen</w:t>
            </w:r>
            <w:r w:rsidR="007743F0">
              <w:rPr>
                <w:rFonts w:ascii="Arial" w:hAnsi="Arial" w:cs="Arial"/>
              </w:rPr>
              <w:t xml:space="preserve"> els senyals. A més</w:t>
            </w:r>
            <w:r w:rsidR="007743F0" w:rsidRPr="00891BE8">
              <w:rPr>
                <w:rFonts w:ascii="Arial" w:hAnsi="Arial" w:cs="Arial"/>
              </w:rPr>
              <w:t xml:space="preserve"> </w:t>
            </w:r>
            <w:r w:rsidR="007743F0">
              <w:rPr>
                <w:rFonts w:ascii="Arial" w:hAnsi="Arial" w:cs="Arial"/>
              </w:rPr>
              <w:t>cal a</w:t>
            </w:r>
            <w:r w:rsidR="007743F0" w:rsidRPr="00891BE8">
              <w:rPr>
                <w:rFonts w:ascii="Arial" w:hAnsi="Arial" w:cs="Arial"/>
              </w:rPr>
              <w:t xml:space="preserve">ssegurar que els senyals es trobin ben ubicats i siguin clars en les indicacions; comprovar que els senyals guia són suficients; </w:t>
            </w:r>
            <w:r w:rsidR="007743F0">
              <w:rPr>
                <w:rFonts w:ascii="Arial" w:hAnsi="Arial" w:cs="Arial"/>
              </w:rPr>
              <w:t>suportar</w:t>
            </w:r>
            <w:r w:rsidR="007743F0" w:rsidRPr="00891BE8">
              <w:rPr>
                <w:rFonts w:ascii="Arial" w:hAnsi="Arial" w:cs="Arial"/>
              </w:rPr>
              <w:t xml:space="preserve"> la senyali</w:t>
            </w:r>
            <w:r w:rsidR="007743F0">
              <w:rPr>
                <w:rFonts w:ascii="Arial" w:hAnsi="Arial" w:cs="Arial"/>
              </w:rPr>
              <w:t>tzació sobre una normativa; m</w:t>
            </w:r>
            <w:r w:rsidR="007743F0" w:rsidRPr="00891BE8">
              <w:rPr>
                <w:rFonts w:ascii="Arial" w:hAnsi="Arial" w:cs="Arial"/>
              </w:rPr>
              <w:t>antenir en bon estat de conservació la senyalització horitzontal.</w:t>
            </w:r>
          </w:p>
        </w:tc>
      </w:tr>
      <w:tr w:rsidR="00DF77AA" w14:paraId="7E026526" w14:textId="77777777" w:rsidTr="0071577F">
        <w:tc>
          <w:tcPr>
            <w:tcW w:w="1696" w:type="dxa"/>
            <w:shd w:val="clear" w:color="auto" w:fill="009999"/>
          </w:tcPr>
          <w:p w14:paraId="405E7504" w14:textId="77777777" w:rsidR="00DF77AA" w:rsidRPr="002B0407" w:rsidRDefault="00DF77AA" w:rsidP="0071577F">
            <w:pPr>
              <w:rPr>
                <w:rFonts w:ascii="Arial" w:hAnsi="Arial" w:cs="Arial"/>
                <w:b/>
                <w:color w:val="FFFFFF" w:themeColor="background1"/>
              </w:rPr>
            </w:pPr>
            <w:r w:rsidRPr="002B0407">
              <w:rPr>
                <w:rFonts w:ascii="Arial" w:hAnsi="Arial" w:cs="Arial"/>
                <w:b/>
                <w:color w:val="FFFFFF" w:themeColor="background1"/>
              </w:rPr>
              <w:t>Avantatges</w:t>
            </w:r>
          </w:p>
        </w:tc>
        <w:tc>
          <w:tcPr>
            <w:tcW w:w="6798" w:type="dxa"/>
          </w:tcPr>
          <w:p w14:paraId="02BBE9BB" w14:textId="0DD67B94" w:rsidR="00DF77AA" w:rsidRDefault="007743F0" w:rsidP="0071577F">
            <w:pPr>
              <w:jc w:val="both"/>
              <w:rPr>
                <w:rFonts w:ascii="Arial" w:hAnsi="Arial" w:cs="Arial"/>
              </w:rPr>
            </w:pPr>
            <w:r>
              <w:rPr>
                <w:rFonts w:ascii="Arial" w:hAnsi="Arial" w:cs="Arial"/>
              </w:rPr>
              <w:t>Una senyalització més homogènia resulta de fàcil interpretació per als usuaris i ajudarà a evitar infraccions.</w:t>
            </w:r>
          </w:p>
        </w:tc>
      </w:tr>
      <w:tr w:rsidR="00DF77AA" w14:paraId="0ECFA612" w14:textId="77777777" w:rsidTr="0071577F">
        <w:tc>
          <w:tcPr>
            <w:tcW w:w="1696" w:type="dxa"/>
            <w:shd w:val="clear" w:color="auto" w:fill="009999"/>
          </w:tcPr>
          <w:p w14:paraId="3CEF682E" w14:textId="77777777" w:rsidR="00DF77AA" w:rsidRPr="002B0407" w:rsidRDefault="00DF77AA" w:rsidP="0071577F">
            <w:pPr>
              <w:rPr>
                <w:rFonts w:ascii="Arial" w:hAnsi="Arial" w:cs="Arial"/>
                <w:b/>
                <w:color w:val="FFFFFF" w:themeColor="background1"/>
              </w:rPr>
            </w:pPr>
            <w:r w:rsidRPr="002B0407">
              <w:rPr>
                <w:rFonts w:ascii="Arial" w:hAnsi="Arial" w:cs="Arial"/>
                <w:b/>
                <w:color w:val="FFFFFF" w:themeColor="background1"/>
              </w:rPr>
              <w:t>Inconvenients</w:t>
            </w:r>
          </w:p>
        </w:tc>
        <w:tc>
          <w:tcPr>
            <w:tcW w:w="6798" w:type="dxa"/>
          </w:tcPr>
          <w:p w14:paraId="477C838D" w14:textId="784FA511" w:rsidR="00DF77AA" w:rsidRDefault="007743F0" w:rsidP="0071577F">
            <w:pPr>
              <w:jc w:val="both"/>
              <w:rPr>
                <w:rFonts w:ascii="Arial" w:hAnsi="Arial" w:cs="Arial"/>
              </w:rPr>
            </w:pPr>
            <w:r>
              <w:rPr>
                <w:rFonts w:ascii="Arial" w:hAnsi="Arial" w:cs="Arial"/>
              </w:rPr>
              <w:t>Cal coordinar molts municipis que actualment tenen llibertat per a dissenyar els senyals.</w:t>
            </w:r>
          </w:p>
        </w:tc>
      </w:tr>
    </w:tbl>
    <w:p w14:paraId="0B160922" w14:textId="77777777" w:rsidR="00DF77AA" w:rsidRDefault="00DF77AA" w:rsidP="00EB6B70">
      <w:pPr>
        <w:jc w:val="both"/>
        <w:rPr>
          <w:rFonts w:ascii="Arial" w:hAnsi="Arial" w:cs="Arial"/>
        </w:rPr>
      </w:pPr>
    </w:p>
    <w:tbl>
      <w:tblPr>
        <w:tblStyle w:val="Tablaconcuadrcula"/>
        <w:tblW w:w="0" w:type="auto"/>
        <w:tblLook w:val="04A0" w:firstRow="1" w:lastRow="0" w:firstColumn="1" w:lastColumn="0" w:noHBand="0" w:noVBand="1"/>
      </w:tblPr>
      <w:tblGrid>
        <w:gridCol w:w="1696"/>
        <w:gridCol w:w="6798"/>
      </w:tblGrid>
      <w:tr w:rsidR="007743F0" w14:paraId="7B2A1567" w14:textId="77777777" w:rsidTr="00FC2E94">
        <w:tc>
          <w:tcPr>
            <w:tcW w:w="1696" w:type="dxa"/>
            <w:shd w:val="clear" w:color="auto" w:fill="009999"/>
          </w:tcPr>
          <w:p w14:paraId="2F7DB622" w14:textId="77777777" w:rsidR="007743F0" w:rsidRPr="002B0407" w:rsidRDefault="007743F0" w:rsidP="0071577F">
            <w:pPr>
              <w:rPr>
                <w:rFonts w:ascii="Arial" w:hAnsi="Arial" w:cs="Arial"/>
                <w:b/>
                <w:color w:val="FFFFFF" w:themeColor="background1"/>
              </w:rPr>
            </w:pPr>
            <w:r w:rsidRPr="002B0407">
              <w:rPr>
                <w:rFonts w:ascii="Arial" w:hAnsi="Arial" w:cs="Arial"/>
                <w:b/>
                <w:color w:val="FFFFFF" w:themeColor="background1"/>
              </w:rPr>
              <w:t>Nom de la proposta</w:t>
            </w:r>
          </w:p>
        </w:tc>
        <w:tc>
          <w:tcPr>
            <w:tcW w:w="6798" w:type="dxa"/>
            <w:shd w:val="clear" w:color="auto" w:fill="EAF1DD" w:themeFill="accent3" w:themeFillTint="33"/>
          </w:tcPr>
          <w:p w14:paraId="04C10003" w14:textId="7380E833" w:rsidR="007743F0" w:rsidRPr="002B0407" w:rsidRDefault="007743F0" w:rsidP="0071577F">
            <w:pPr>
              <w:jc w:val="both"/>
              <w:rPr>
                <w:rFonts w:ascii="Arial" w:hAnsi="Arial" w:cs="Arial"/>
                <w:b/>
              </w:rPr>
            </w:pPr>
            <w:r>
              <w:rPr>
                <w:rFonts w:ascii="Arial" w:hAnsi="Arial" w:cs="Arial"/>
                <w:b/>
              </w:rPr>
              <w:t>Carrils C/D</w:t>
            </w:r>
          </w:p>
        </w:tc>
      </w:tr>
      <w:tr w:rsidR="007743F0" w14:paraId="4E6365DE" w14:textId="77777777" w:rsidTr="0071577F">
        <w:tc>
          <w:tcPr>
            <w:tcW w:w="1696" w:type="dxa"/>
            <w:shd w:val="clear" w:color="auto" w:fill="009999"/>
          </w:tcPr>
          <w:p w14:paraId="188417F7" w14:textId="77777777" w:rsidR="007743F0" w:rsidRPr="002B0407" w:rsidRDefault="007743F0" w:rsidP="0071577F">
            <w:pPr>
              <w:rPr>
                <w:rFonts w:ascii="Arial" w:hAnsi="Arial" w:cs="Arial"/>
                <w:b/>
                <w:color w:val="FFFFFF" w:themeColor="background1"/>
              </w:rPr>
            </w:pPr>
            <w:r w:rsidRPr="002B0407">
              <w:rPr>
                <w:rFonts w:ascii="Arial" w:hAnsi="Arial" w:cs="Arial"/>
                <w:b/>
                <w:color w:val="FFFFFF" w:themeColor="background1"/>
              </w:rPr>
              <w:t>Descripció</w:t>
            </w:r>
          </w:p>
        </w:tc>
        <w:tc>
          <w:tcPr>
            <w:tcW w:w="6798" w:type="dxa"/>
          </w:tcPr>
          <w:p w14:paraId="1E9828D6" w14:textId="305B4B1C" w:rsidR="007743F0" w:rsidRDefault="007743F0" w:rsidP="007743F0">
            <w:pPr>
              <w:jc w:val="both"/>
              <w:rPr>
                <w:rFonts w:ascii="Arial" w:hAnsi="Arial" w:cs="Arial"/>
              </w:rPr>
            </w:pPr>
            <w:r>
              <w:rPr>
                <w:rFonts w:ascii="Arial" w:hAnsi="Arial" w:cs="Arial"/>
              </w:rPr>
              <w:t>Implantar carrils de càrrega i descàrrega en certes hores del dia. En hores vall hi ha carrils amb capacitat no aprofitada. Es podria habilitar l’ús d’alguns carrils com a zona C/D amb el suport de senyalització vertical.</w:t>
            </w:r>
          </w:p>
        </w:tc>
      </w:tr>
      <w:tr w:rsidR="007743F0" w14:paraId="74AC9067" w14:textId="77777777" w:rsidTr="007743F0">
        <w:trPr>
          <w:trHeight w:val="114"/>
        </w:trPr>
        <w:tc>
          <w:tcPr>
            <w:tcW w:w="1696" w:type="dxa"/>
            <w:shd w:val="clear" w:color="auto" w:fill="009999"/>
          </w:tcPr>
          <w:p w14:paraId="5647E477" w14:textId="77777777" w:rsidR="007743F0" w:rsidRPr="002B0407" w:rsidRDefault="007743F0" w:rsidP="0071577F">
            <w:pPr>
              <w:rPr>
                <w:rFonts w:ascii="Arial" w:hAnsi="Arial" w:cs="Arial"/>
                <w:b/>
                <w:color w:val="FFFFFF" w:themeColor="background1"/>
              </w:rPr>
            </w:pPr>
            <w:r w:rsidRPr="002B0407">
              <w:rPr>
                <w:rFonts w:ascii="Arial" w:hAnsi="Arial" w:cs="Arial"/>
                <w:b/>
                <w:color w:val="FFFFFF" w:themeColor="background1"/>
              </w:rPr>
              <w:t>Avantatges</w:t>
            </w:r>
          </w:p>
        </w:tc>
        <w:tc>
          <w:tcPr>
            <w:tcW w:w="6798" w:type="dxa"/>
          </w:tcPr>
          <w:p w14:paraId="1F149BE0" w14:textId="3A898F61" w:rsidR="007743F0" w:rsidRDefault="007743F0" w:rsidP="0071577F">
            <w:pPr>
              <w:jc w:val="both"/>
              <w:rPr>
                <w:rFonts w:ascii="Arial" w:hAnsi="Arial" w:cs="Arial"/>
              </w:rPr>
            </w:pPr>
            <w:r>
              <w:rPr>
                <w:rFonts w:ascii="Arial" w:hAnsi="Arial" w:cs="Arial"/>
              </w:rPr>
              <w:t>Aquesta actuació permet aprofitar un recurs existent i per tant suposa optimitzar sense haver de fer nova inversió.</w:t>
            </w:r>
          </w:p>
        </w:tc>
      </w:tr>
      <w:tr w:rsidR="007743F0" w14:paraId="6E060587" w14:textId="77777777" w:rsidTr="0071577F">
        <w:tc>
          <w:tcPr>
            <w:tcW w:w="1696" w:type="dxa"/>
            <w:shd w:val="clear" w:color="auto" w:fill="009999"/>
          </w:tcPr>
          <w:p w14:paraId="1B2CA9D2" w14:textId="77777777" w:rsidR="007743F0" w:rsidRPr="002B0407" w:rsidRDefault="007743F0" w:rsidP="0071577F">
            <w:pPr>
              <w:rPr>
                <w:rFonts w:ascii="Arial" w:hAnsi="Arial" w:cs="Arial"/>
                <w:b/>
                <w:color w:val="FFFFFF" w:themeColor="background1"/>
              </w:rPr>
            </w:pPr>
            <w:r w:rsidRPr="002B0407">
              <w:rPr>
                <w:rFonts w:ascii="Arial" w:hAnsi="Arial" w:cs="Arial"/>
                <w:b/>
                <w:color w:val="FFFFFF" w:themeColor="background1"/>
              </w:rPr>
              <w:t>Inconvenients</w:t>
            </w:r>
          </w:p>
        </w:tc>
        <w:tc>
          <w:tcPr>
            <w:tcW w:w="6798" w:type="dxa"/>
          </w:tcPr>
          <w:p w14:paraId="1B7B8E12" w14:textId="6994506D" w:rsidR="007743F0" w:rsidRDefault="007743F0" w:rsidP="0071577F">
            <w:pPr>
              <w:jc w:val="both"/>
              <w:rPr>
                <w:rFonts w:ascii="Arial" w:hAnsi="Arial" w:cs="Arial"/>
              </w:rPr>
            </w:pPr>
            <w:r>
              <w:rPr>
                <w:rFonts w:ascii="Arial" w:hAnsi="Arial" w:cs="Arial"/>
              </w:rPr>
              <w:t>Cal fer una bona gestió d’aquests carrils per assegurar que no interfereixen de manera significativa la circulació habitual de vehicles.</w:t>
            </w:r>
          </w:p>
        </w:tc>
      </w:tr>
    </w:tbl>
    <w:p w14:paraId="743EFD06" w14:textId="77777777" w:rsidR="007743F0" w:rsidRDefault="007743F0" w:rsidP="00EB6B70">
      <w:pPr>
        <w:jc w:val="both"/>
        <w:rPr>
          <w:rFonts w:ascii="Arial" w:hAnsi="Arial" w:cs="Arial"/>
        </w:rPr>
      </w:pPr>
    </w:p>
    <w:tbl>
      <w:tblPr>
        <w:tblStyle w:val="Tablaconcuadrcula"/>
        <w:tblW w:w="0" w:type="auto"/>
        <w:tblLook w:val="04A0" w:firstRow="1" w:lastRow="0" w:firstColumn="1" w:lastColumn="0" w:noHBand="0" w:noVBand="1"/>
      </w:tblPr>
      <w:tblGrid>
        <w:gridCol w:w="1696"/>
        <w:gridCol w:w="6798"/>
      </w:tblGrid>
      <w:tr w:rsidR="007743F0" w14:paraId="76BADC81" w14:textId="77777777" w:rsidTr="00FC2E94">
        <w:tc>
          <w:tcPr>
            <w:tcW w:w="1696" w:type="dxa"/>
            <w:shd w:val="clear" w:color="auto" w:fill="009999"/>
          </w:tcPr>
          <w:p w14:paraId="14AA5164" w14:textId="77777777" w:rsidR="007743F0" w:rsidRPr="002B0407" w:rsidRDefault="007743F0" w:rsidP="0071577F">
            <w:pPr>
              <w:rPr>
                <w:rFonts w:ascii="Arial" w:hAnsi="Arial" w:cs="Arial"/>
                <w:b/>
                <w:color w:val="FFFFFF" w:themeColor="background1"/>
              </w:rPr>
            </w:pPr>
            <w:r w:rsidRPr="002B0407">
              <w:rPr>
                <w:rFonts w:ascii="Arial" w:hAnsi="Arial" w:cs="Arial"/>
                <w:b/>
                <w:color w:val="FFFFFF" w:themeColor="background1"/>
              </w:rPr>
              <w:t>Nom de la proposta</w:t>
            </w:r>
          </w:p>
        </w:tc>
        <w:tc>
          <w:tcPr>
            <w:tcW w:w="6798" w:type="dxa"/>
            <w:shd w:val="clear" w:color="auto" w:fill="EAF1DD" w:themeFill="accent3" w:themeFillTint="33"/>
          </w:tcPr>
          <w:p w14:paraId="65011CCD" w14:textId="3910F095" w:rsidR="007743F0" w:rsidRPr="002B0407" w:rsidRDefault="007743F0" w:rsidP="0071577F">
            <w:pPr>
              <w:jc w:val="both"/>
              <w:rPr>
                <w:rFonts w:ascii="Arial" w:hAnsi="Arial" w:cs="Arial"/>
                <w:b/>
              </w:rPr>
            </w:pPr>
            <w:r>
              <w:rPr>
                <w:rFonts w:ascii="Arial" w:hAnsi="Arial" w:cs="Arial"/>
                <w:b/>
              </w:rPr>
              <w:t>Z</w:t>
            </w:r>
            <w:r w:rsidRPr="007743F0">
              <w:rPr>
                <w:rFonts w:ascii="Arial" w:hAnsi="Arial" w:cs="Arial"/>
                <w:b/>
              </w:rPr>
              <w:t>ones d’aparcaments mixtes</w:t>
            </w:r>
          </w:p>
        </w:tc>
      </w:tr>
      <w:tr w:rsidR="007743F0" w14:paraId="599694D2" w14:textId="77777777" w:rsidTr="0071577F">
        <w:tc>
          <w:tcPr>
            <w:tcW w:w="1696" w:type="dxa"/>
            <w:shd w:val="clear" w:color="auto" w:fill="009999"/>
          </w:tcPr>
          <w:p w14:paraId="79AA409D" w14:textId="77777777" w:rsidR="007743F0" w:rsidRPr="002B0407" w:rsidRDefault="007743F0" w:rsidP="0071577F">
            <w:pPr>
              <w:rPr>
                <w:rFonts w:ascii="Arial" w:hAnsi="Arial" w:cs="Arial"/>
                <w:b/>
                <w:color w:val="FFFFFF" w:themeColor="background1"/>
              </w:rPr>
            </w:pPr>
            <w:r w:rsidRPr="002B0407">
              <w:rPr>
                <w:rFonts w:ascii="Arial" w:hAnsi="Arial" w:cs="Arial"/>
                <w:b/>
                <w:color w:val="FFFFFF" w:themeColor="background1"/>
              </w:rPr>
              <w:t>Descripció</w:t>
            </w:r>
          </w:p>
        </w:tc>
        <w:tc>
          <w:tcPr>
            <w:tcW w:w="6798" w:type="dxa"/>
          </w:tcPr>
          <w:p w14:paraId="137DBBB4" w14:textId="34C55410" w:rsidR="007743F0" w:rsidRDefault="00A87E3A" w:rsidP="0071577F">
            <w:pPr>
              <w:jc w:val="both"/>
              <w:rPr>
                <w:rFonts w:ascii="Arial" w:hAnsi="Arial" w:cs="Arial"/>
              </w:rPr>
            </w:pPr>
            <w:r>
              <w:rPr>
                <w:rFonts w:ascii="Arial" w:hAnsi="Arial" w:cs="Arial"/>
              </w:rPr>
              <w:t>Aprofitar les zones blaves ja existents per a usos de càrrega i descàrrega en determinades places i determinats moments del dia.</w:t>
            </w:r>
          </w:p>
        </w:tc>
      </w:tr>
      <w:tr w:rsidR="007743F0" w14:paraId="69D843E0" w14:textId="77777777" w:rsidTr="0071577F">
        <w:trPr>
          <w:trHeight w:val="114"/>
        </w:trPr>
        <w:tc>
          <w:tcPr>
            <w:tcW w:w="1696" w:type="dxa"/>
            <w:shd w:val="clear" w:color="auto" w:fill="009999"/>
          </w:tcPr>
          <w:p w14:paraId="00D8317B" w14:textId="77777777" w:rsidR="007743F0" w:rsidRPr="002B0407" w:rsidRDefault="007743F0" w:rsidP="0071577F">
            <w:pPr>
              <w:rPr>
                <w:rFonts w:ascii="Arial" w:hAnsi="Arial" w:cs="Arial"/>
                <w:b/>
                <w:color w:val="FFFFFF" w:themeColor="background1"/>
              </w:rPr>
            </w:pPr>
            <w:r w:rsidRPr="002B0407">
              <w:rPr>
                <w:rFonts w:ascii="Arial" w:hAnsi="Arial" w:cs="Arial"/>
                <w:b/>
                <w:color w:val="FFFFFF" w:themeColor="background1"/>
              </w:rPr>
              <w:t>Avantatges</w:t>
            </w:r>
          </w:p>
        </w:tc>
        <w:tc>
          <w:tcPr>
            <w:tcW w:w="6798" w:type="dxa"/>
          </w:tcPr>
          <w:p w14:paraId="00EEF276" w14:textId="77777777" w:rsidR="007743F0" w:rsidRDefault="007743F0" w:rsidP="0071577F">
            <w:pPr>
              <w:jc w:val="both"/>
              <w:rPr>
                <w:rFonts w:ascii="Arial" w:hAnsi="Arial" w:cs="Arial"/>
              </w:rPr>
            </w:pPr>
            <w:r>
              <w:rPr>
                <w:rFonts w:ascii="Arial" w:hAnsi="Arial" w:cs="Arial"/>
              </w:rPr>
              <w:t>Aquesta actuació permet aprofitar un recurs existent i per tant suposa optimitzar sense haver de fer nova inversió.</w:t>
            </w:r>
          </w:p>
        </w:tc>
      </w:tr>
      <w:tr w:rsidR="007743F0" w14:paraId="16AB8844" w14:textId="77777777" w:rsidTr="0071577F">
        <w:tc>
          <w:tcPr>
            <w:tcW w:w="1696" w:type="dxa"/>
            <w:shd w:val="clear" w:color="auto" w:fill="009999"/>
          </w:tcPr>
          <w:p w14:paraId="28B0D7C1" w14:textId="77777777" w:rsidR="007743F0" w:rsidRPr="002B0407" w:rsidRDefault="007743F0" w:rsidP="0071577F">
            <w:pPr>
              <w:rPr>
                <w:rFonts w:ascii="Arial" w:hAnsi="Arial" w:cs="Arial"/>
                <w:b/>
                <w:color w:val="FFFFFF" w:themeColor="background1"/>
              </w:rPr>
            </w:pPr>
            <w:r w:rsidRPr="002B0407">
              <w:rPr>
                <w:rFonts w:ascii="Arial" w:hAnsi="Arial" w:cs="Arial"/>
                <w:b/>
                <w:color w:val="FFFFFF" w:themeColor="background1"/>
              </w:rPr>
              <w:t>Inconvenients</w:t>
            </w:r>
          </w:p>
        </w:tc>
        <w:tc>
          <w:tcPr>
            <w:tcW w:w="6798" w:type="dxa"/>
          </w:tcPr>
          <w:p w14:paraId="2351DD82" w14:textId="7BDAA98B" w:rsidR="007743F0" w:rsidRDefault="00A87E3A" w:rsidP="0071577F">
            <w:pPr>
              <w:jc w:val="both"/>
              <w:rPr>
                <w:rFonts w:ascii="Arial" w:hAnsi="Arial" w:cs="Arial"/>
              </w:rPr>
            </w:pPr>
            <w:r>
              <w:rPr>
                <w:rFonts w:ascii="Arial" w:hAnsi="Arial" w:cs="Arial"/>
              </w:rPr>
              <w:t>Cal dimensionar bé l’oferta perquè hi hagi espai suficient tant de ZB com de C/D. Aquestes places sovint no estaran a prop de la destinació final de la càrrega transportada, pel que la seva utilitat queda reduïda a algunes categories concretes de la DUM.</w:t>
            </w:r>
          </w:p>
        </w:tc>
      </w:tr>
    </w:tbl>
    <w:p w14:paraId="7C7AF8DE" w14:textId="77777777" w:rsidR="007743F0" w:rsidRDefault="007743F0" w:rsidP="00EB6B70">
      <w:pPr>
        <w:jc w:val="both"/>
        <w:rPr>
          <w:rFonts w:ascii="Arial" w:hAnsi="Arial" w:cs="Arial"/>
        </w:rPr>
      </w:pPr>
    </w:p>
    <w:tbl>
      <w:tblPr>
        <w:tblStyle w:val="Tablaconcuadrcula"/>
        <w:tblW w:w="0" w:type="auto"/>
        <w:tblLook w:val="04A0" w:firstRow="1" w:lastRow="0" w:firstColumn="1" w:lastColumn="0" w:noHBand="0" w:noVBand="1"/>
      </w:tblPr>
      <w:tblGrid>
        <w:gridCol w:w="1696"/>
        <w:gridCol w:w="6798"/>
      </w:tblGrid>
      <w:tr w:rsidR="00967ECF" w14:paraId="02412691" w14:textId="77777777" w:rsidTr="00FC2E94">
        <w:tc>
          <w:tcPr>
            <w:tcW w:w="1696" w:type="dxa"/>
            <w:shd w:val="clear" w:color="auto" w:fill="009999"/>
          </w:tcPr>
          <w:p w14:paraId="697179D6" w14:textId="77777777" w:rsidR="00967ECF" w:rsidRPr="002B0407" w:rsidRDefault="00967ECF" w:rsidP="0071577F">
            <w:pPr>
              <w:rPr>
                <w:rFonts w:ascii="Arial" w:hAnsi="Arial" w:cs="Arial"/>
                <w:b/>
                <w:color w:val="FFFFFF" w:themeColor="background1"/>
              </w:rPr>
            </w:pPr>
            <w:r w:rsidRPr="002B0407">
              <w:rPr>
                <w:rFonts w:ascii="Arial" w:hAnsi="Arial" w:cs="Arial"/>
                <w:b/>
                <w:color w:val="FFFFFF" w:themeColor="background1"/>
              </w:rPr>
              <w:t>Nom de la proposta</w:t>
            </w:r>
          </w:p>
        </w:tc>
        <w:tc>
          <w:tcPr>
            <w:tcW w:w="6798" w:type="dxa"/>
            <w:shd w:val="clear" w:color="auto" w:fill="EAF1DD" w:themeFill="accent3" w:themeFillTint="33"/>
          </w:tcPr>
          <w:p w14:paraId="415C0539" w14:textId="4E9FEAF4" w:rsidR="00967ECF" w:rsidRPr="002B0407" w:rsidRDefault="00967ECF" w:rsidP="00967ECF">
            <w:pPr>
              <w:jc w:val="both"/>
              <w:rPr>
                <w:rFonts w:ascii="Arial" w:hAnsi="Arial" w:cs="Arial"/>
                <w:b/>
              </w:rPr>
            </w:pPr>
            <w:r>
              <w:rPr>
                <w:rFonts w:ascii="Arial" w:hAnsi="Arial" w:cs="Arial"/>
                <w:b/>
              </w:rPr>
              <w:t>Espais gratuïts o de cost reduït</w:t>
            </w:r>
          </w:p>
        </w:tc>
      </w:tr>
      <w:tr w:rsidR="00967ECF" w14:paraId="720E15C8" w14:textId="77777777" w:rsidTr="0071577F">
        <w:tc>
          <w:tcPr>
            <w:tcW w:w="1696" w:type="dxa"/>
            <w:shd w:val="clear" w:color="auto" w:fill="009999"/>
          </w:tcPr>
          <w:p w14:paraId="18712766" w14:textId="77777777" w:rsidR="00967ECF" w:rsidRPr="002B0407" w:rsidRDefault="00967ECF" w:rsidP="0071577F">
            <w:pPr>
              <w:rPr>
                <w:rFonts w:ascii="Arial" w:hAnsi="Arial" w:cs="Arial"/>
                <w:b/>
                <w:color w:val="FFFFFF" w:themeColor="background1"/>
              </w:rPr>
            </w:pPr>
            <w:r w:rsidRPr="002B0407">
              <w:rPr>
                <w:rFonts w:ascii="Arial" w:hAnsi="Arial" w:cs="Arial"/>
                <w:b/>
                <w:color w:val="FFFFFF" w:themeColor="background1"/>
              </w:rPr>
              <w:t>Descripció</w:t>
            </w:r>
          </w:p>
        </w:tc>
        <w:tc>
          <w:tcPr>
            <w:tcW w:w="6798" w:type="dxa"/>
          </w:tcPr>
          <w:p w14:paraId="480139AA" w14:textId="65264CB2" w:rsidR="00967ECF" w:rsidRDefault="00967ECF" w:rsidP="0071577F">
            <w:pPr>
              <w:jc w:val="both"/>
              <w:rPr>
                <w:rFonts w:ascii="Arial" w:hAnsi="Arial" w:cs="Arial"/>
              </w:rPr>
            </w:pPr>
            <w:r>
              <w:rPr>
                <w:rFonts w:ascii="Arial" w:hAnsi="Arial" w:cs="Arial"/>
              </w:rPr>
              <w:t xml:space="preserve">Habilitar espais per als vehicles DUM que siguin de baixes emissions als </w:t>
            </w:r>
            <w:r w:rsidRPr="00891BE8">
              <w:rPr>
                <w:rFonts w:ascii="Arial" w:hAnsi="Arial" w:cs="Arial"/>
              </w:rPr>
              <w:t>aparcaments de titularitat pública</w:t>
            </w:r>
            <w:r>
              <w:rPr>
                <w:rFonts w:ascii="Arial" w:hAnsi="Arial" w:cs="Arial"/>
              </w:rPr>
              <w:t>. Podrien ser totalment gratuïts o tenir un cost baix.</w:t>
            </w:r>
          </w:p>
        </w:tc>
      </w:tr>
      <w:tr w:rsidR="00967ECF" w14:paraId="0DC2D205" w14:textId="77777777" w:rsidTr="0071577F">
        <w:trPr>
          <w:trHeight w:val="114"/>
        </w:trPr>
        <w:tc>
          <w:tcPr>
            <w:tcW w:w="1696" w:type="dxa"/>
            <w:shd w:val="clear" w:color="auto" w:fill="009999"/>
          </w:tcPr>
          <w:p w14:paraId="2166907F" w14:textId="77777777" w:rsidR="00967ECF" w:rsidRPr="002B0407" w:rsidRDefault="00967ECF" w:rsidP="0071577F">
            <w:pPr>
              <w:rPr>
                <w:rFonts w:ascii="Arial" w:hAnsi="Arial" w:cs="Arial"/>
                <w:b/>
                <w:color w:val="FFFFFF" w:themeColor="background1"/>
              </w:rPr>
            </w:pPr>
            <w:r w:rsidRPr="002B0407">
              <w:rPr>
                <w:rFonts w:ascii="Arial" w:hAnsi="Arial" w:cs="Arial"/>
                <w:b/>
                <w:color w:val="FFFFFF" w:themeColor="background1"/>
              </w:rPr>
              <w:t>Avantatges</w:t>
            </w:r>
          </w:p>
        </w:tc>
        <w:tc>
          <w:tcPr>
            <w:tcW w:w="6798" w:type="dxa"/>
          </w:tcPr>
          <w:p w14:paraId="76C20EE8" w14:textId="2C2FE72E" w:rsidR="00967ECF" w:rsidRDefault="00967ECF" w:rsidP="00967ECF">
            <w:pPr>
              <w:jc w:val="both"/>
              <w:rPr>
                <w:rFonts w:ascii="Arial" w:hAnsi="Arial" w:cs="Arial"/>
              </w:rPr>
            </w:pPr>
            <w:r>
              <w:rPr>
                <w:rFonts w:ascii="Arial" w:hAnsi="Arial" w:cs="Arial"/>
              </w:rPr>
              <w:t>S’aprofita una infraestructura ja existent per a millorar l’oferta de places per a DUM.</w:t>
            </w:r>
          </w:p>
        </w:tc>
      </w:tr>
      <w:tr w:rsidR="00967ECF" w14:paraId="21BDCCE5" w14:textId="77777777" w:rsidTr="0071577F">
        <w:tc>
          <w:tcPr>
            <w:tcW w:w="1696" w:type="dxa"/>
            <w:shd w:val="clear" w:color="auto" w:fill="009999"/>
          </w:tcPr>
          <w:p w14:paraId="05FFC77C" w14:textId="77777777" w:rsidR="00967ECF" w:rsidRPr="002B0407" w:rsidRDefault="00967ECF" w:rsidP="0071577F">
            <w:pPr>
              <w:rPr>
                <w:rFonts w:ascii="Arial" w:hAnsi="Arial" w:cs="Arial"/>
                <w:b/>
                <w:color w:val="FFFFFF" w:themeColor="background1"/>
              </w:rPr>
            </w:pPr>
            <w:r w:rsidRPr="002B0407">
              <w:rPr>
                <w:rFonts w:ascii="Arial" w:hAnsi="Arial" w:cs="Arial"/>
                <w:b/>
                <w:color w:val="FFFFFF" w:themeColor="background1"/>
              </w:rPr>
              <w:t>Inconvenients</w:t>
            </w:r>
          </w:p>
        </w:tc>
        <w:tc>
          <w:tcPr>
            <w:tcW w:w="6798" w:type="dxa"/>
          </w:tcPr>
          <w:p w14:paraId="4094A654" w14:textId="7E0EC34A" w:rsidR="00967ECF" w:rsidRDefault="00967ECF" w:rsidP="0071577F">
            <w:pPr>
              <w:jc w:val="both"/>
              <w:rPr>
                <w:rFonts w:ascii="Arial" w:hAnsi="Arial" w:cs="Arial"/>
              </w:rPr>
            </w:pPr>
            <w:r>
              <w:rPr>
                <w:rFonts w:ascii="Arial" w:hAnsi="Arial" w:cs="Arial"/>
              </w:rPr>
              <w:t>Aquestes places sovint no estaran a prop de la destinació final de la càrrega transportada, pel que la seva utilitat queda reduïda a algunes categories concretes de la DUM.</w:t>
            </w:r>
          </w:p>
        </w:tc>
      </w:tr>
    </w:tbl>
    <w:p w14:paraId="50731174" w14:textId="77777777" w:rsidR="00967ECF" w:rsidRDefault="00967ECF" w:rsidP="00EB6B70">
      <w:pPr>
        <w:jc w:val="both"/>
        <w:rPr>
          <w:rFonts w:ascii="Arial" w:hAnsi="Arial" w:cs="Arial"/>
        </w:rPr>
      </w:pPr>
    </w:p>
    <w:p w14:paraId="4EBA67FA" w14:textId="24633619" w:rsidR="00C56699" w:rsidRDefault="00345BF6" w:rsidP="00E616D0">
      <w:pPr>
        <w:jc w:val="both"/>
        <w:rPr>
          <w:rFonts w:ascii="Arial" w:hAnsi="Arial" w:cs="Arial"/>
        </w:rPr>
      </w:pPr>
      <w:r>
        <w:rPr>
          <w:rFonts w:ascii="Arial" w:hAnsi="Arial" w:cs="Arial"/>
        </w:rPr>
        <w:lastRenderedPageBreak/>
        <w:t>A banda, el Departament de Territori i Sostenibilitat</w:t>
      </w:r>
      <w:r w:rsidR="00E616D0">
        <w:rPr>
          <w:rFonts w:ascii="Arial" w:hAnsi="Arial" w:cs="Arial"/>
        </w:rPr>
        <w:t xml:space="preserve"> </w:t>
      </w:r>
      <w:r>
        <w:rPr>
          <w:rFonts w:ascii="Arial" w:hAnsi="Arial" w:cs="Arial"/>
        </w:rPr>
        <w:t xml:space="preserve">té previst </w:t>
      </w:r>
      <w:r w:rsidR="00E616D0">
        <w:rPr>
          <w:rFonts w:ascii="Arial" w:hAnsi="Arial" w:cs="Arial"/>
        </w:rPr>
        <w:t>impulsar un seguit d’actuacions d’abast supramunicipal que els ajuntaments poden aprofitar per a la millora de la DUM:</w:t>
      </w:r>
    </w:p>
    <w:tbl>
      <w:tblPr>
        <w:tblStyle w:val="Tablaconcuadrcula"/>
        <w:tblW w:w="0" w:type="auto"/>
        <w:tblLook w:val="04A0" w:firstRow="1" w:lastRow="0" w:firstColumn="1" w:lastColumn="0" w:noHBand="0" w:noVBand="1"/>
      </w:tblPr>
      <w:tblGrid>
        <w:gridCol w:w="1696"/>
        <w:gridCol w:w="6798"/>
      </w:tblGrid>
      <w:tr w:rsidR="00967ECF" w14:paraId="0E9085B5" w14:textId="77777777" w:rsidTr="00FC2E94">
        <w:tc>
          <w:tcPr>
            <w:tcW w:w="1696" w:type="dxa"/>
            <w:shd w:val="clear" w:color="auto" w:fill="009999"/>
          </w:tcPr>
          <w:p w14:paraId="038A3E76" w14:textId="77777777" w:rsidR="00967ECF" w:rsidRPr="002B0407" w:rsidRDefault="00967ECF" w:rsidP="0071577F">
            <w:pPr>
              <w:rPr>
                <w:rFonts w:ascii="Arial" w:hAnsi="Arial" w:cs="Arial"/>
                <w:b/>
                <w:color w:val="FFFFFF" w:themeColor="background1"/>
              </w:rPr>
            </w:pPr>
            <w:r w:rsidRPr="002B0407">
              <w:rPr>
                <w:rFonts w:ascii="Arial" w:hAnsi="Arial" w:cs="Arial"/>
                <w:b/>
                <w:color w:val="FFFFFF" w:themeColor="background1"/>
              </w:rPr>
              <w:t>Nom de la proposta</w:t>
            </w:r>
          </w:p>
        </w:tc>
        <w:tc>
          <w:tcPr>
            <w:tcW w:w="6798" w:type="dxa"/>
            <w:shd w:val="clear" w:color="auto" w:fill="EAF1DD" w:themeFill="accent3" w:themeFillTint="33"/>
          </w:tcPr>
          <w:p w14:paraId="698AD815" w14:textId="577D46B2" w:rsidR="00967ECF" w:rsidRPr="002B0407" w:rsidRDefault="00967ECF" w:rsidP="0071577F">
            <w:pPr>
              <w:jc w:val="both"/>
              <w:rPr>
                <w:rFonts w:ascii="Arial" w:hAnsi="Arial" w:cs="Arial"/>
                <w:b/>
              </w:rPr>
            </w:pPr>
            <w:r>
              <w:rPr>
                <w:rFonts w:ascii="Arial" w:hAnsi="Arial" w:cs="Arial"/>
                <w:b/>
              </w:rPr>
              <w:t>V</w:t>
            </w:r>
            <w:r w:rsidRPr="00967ECF">
              <w:rPr>
                <w:rFonts w:ascii="Arial" w:hAnsi="Arial" w:cs="Arial"/>
                <w:b/>
              </w:rPr>
              <w:t>ehicles d’energia alternativa</w:t>
            </w:r>
          </w:p>
        </w:tc>
      </w:tr>
      <w:tr w:rsidR="00967ECF" w14:paraId="06E0D779" w14:textId="77777777" w:rsidTr="0071577F">
        <w:tc>
          <w:tcPr>
            <w:tcW w:w="1696" w:type="dxa"/>
            <w:shd w:val="clear" w:color="auto" w:fill="009999"/>
          </w:tcPr>
          <w:p w14:paraId="59662FB1" w14:textId="77777777" w:rsidR="00967ECF" w:rsidRPr="002B0407" w:rsidRDefault="00967ECF" w:rsidP="0071577F">
            <w:pPr>
              <w:rPr>
                <w:rFonts w:ascii="Arial" w:hAnsi="Arial" w:cs="Arial"/>
                <w:b/>
                <w:color w:val="FFFFFF" w:themeColor="background1"/>
              </w:rPr>
            </w:pPr>
            <w:r w:rsidRPr="002B0407">
              <w:rPr>
                <w:rFonts w:ascii="Arial" w:hAnsi="Arial" w:cs="Arial"/>
                <w:b/>
                <w:color w:val="FFFFFF" w:themeColor="background1"/>
              </w:rPr>
              <w:t>Descripció</w:t>
            </w:r>
          </w:p>
        </w:tc>
        <w:tc>
          <w:tcPr>
            <w:tcW w:w="6798" w:type="dxa"/>
          </w:tcPr>
          <w:p w14:paraId="2303CE0D" w14:textId="77777777" w:rsidR="00967ECF" w:rsidRDefault="00F30047" w:rsidP="00F30047">
            <w:pPr>
              <w:jc w:val="both"/>
              <w:rPr>
                <w:rFonts w:ascii="Arial" w:hAnsi="Arial" w:cs="Arial"/>
              </w:rPr>
            </w:pPr>
            <w:r>
              <w:rPr>
                <w:rFonts w:ascii="Arial" w:hAnsi="Arial" w:cs="Arial"/>
              </w:rPr>
              <w:t>Potenciar l’ús de vehicles amb propulsió alternativa com ara GNL, hidrogen, elèctrics per a realitzar el repartiment. També es pot considerar l’ús de modes de propulsió humana per a realitzar l’últim quilòmetre, especialment en entorns urbans densos.</w:t>
            </w:r>
          </w:p>
          <w:p w14:paraId="40408952" w14:textId="57D45ABA" w:rsidR="00F30047" w:rsidRDefault="00F30047" w:rsidP="00F30047">
            <w:pPr>
              <w:jc w:val="both"/>
              <w:rPr>
                <w:rFonts w:ascii="Arial" w:hAnsi="Arial" w:cs="Arial"/>
              </w:rPr>
            </w:pPr>
            <w:r>
              <w:rPr>
                <w:rFonts w:ascii="Arial" w:hAnsi="Arial" w:cs="Arial"/>
              </w:rPr>
              <w:t>Es pot aconseguir mitjançant incentius fiscals per la compra o lloguer d’aquest tipus de vehicles o bé introduint restriccions als vehicles convencionals.</w:t>
            </w:r>
          </w:p>
        </w:tc>
      </w:tr>
      <w:tr w:rsidR="00967ECF" w14:paraId="03BED051" w14:textId="77777777" w:rsidTr="0071577F">
        <w:trPr>
          <w:trHeight w:val="114"/>
        </w:trPr>
        <w:tc>
          <w:tcPr>
            <w:tcW w:w="1696" w:type="dxa"/>
            <w:shd w:val="clear" w:color="auto" w:fill="009999"/>
          </w:tcPr>
          <w:p w14:paraId="7AB6F7C6" w14:textId="77777777" w:rsidR="00967ECF" w:rsidRPr="002B0407" w:rsidRDefault="00967ECF" w:rsidP="0071577F">
            <w:pPr>
              <w:rPr>
                <w:rFonts w:ascii="Arial" w:hAnsi="Arial" w:cs="Arial"/>
                <w:b/>
                <w:color w:val="FFFFFF" w:themeColor="background1"/>
              </w:rPr>
            </w:pPr>
            <w:r w:rsidRPr="002B0407">
              <w:rPr>
                <w:rFonts w:ascii="Arial" w:hAnsi="Arial" w:cs="Arial"/>
                <w:b/>
                <w:color w:val="FFFFFF" w:themeColor="background1"/>
              </w:rPr>
              <w:t>Avantatges</w:t>
            </w:r>
          </w:p>
        </w:tc>
        <w:tc>
          <w:tcPr>
            <w:tcW w:w="6798" w:type="dxa"/>
          </w:tcPr>
          <w:p w14:paraId="584C5752" w14:textId="59C50025" w:rsidR="00967ECF" w:rsidRDefault="00F30047" w:rsidP="0071577F">
            <w:pPr>
              <w:jc w:val="both"/>
              <w:rPr>
                <w:rFonts w:ascii="Arial" w:hAnsi="Arial" w:cs="Arial"/>
              </w:rPr>
            </w:pPr>
            <w:r>
              <w:rPr>
                <w:rFonts w:ascii="Arial" w:hAnsi="Arial" w:cs="Arial"/>
              </w:rPr>
              <w:t>Amb aquesta mesura s’accelera la consecució de l’objectiu principal de millorar la qualitat de l’aire.</w:t>
            </w:r>
          </w:p>
        </w:tc>
      </w:tr>
      <w:tr w:rsidR="00967ECF" w14:paraId="22E1AC9A" w14:textId="77777777" w:rsidTr="0071577F">
        <w:tc>
          <w:tcPr>
            <w:tcW w:w="1696" w:type="dxa"/>
            <w:shd w:val="clear" w:color="auto" w:fill="009999"/>
          </w:tcPr>
          <w:p w14:paraId="4A4A59A4" w14:textId="77777777" w:rsidR="00967ECF" w:rsidRPr="002B0407" w:rsidRDefault="00967ECF" w:rsidP="0071577F">
            <w:pPr>
              <w:rPr>
                <w:rFonts w:ascii="Arial" w:hAnsi="Arial" w:cs="Arial"/>
                <w:b/>
                <w:color w:val="FFFFFF" w:themeColor="background1"/>
              </w:rPr>
            </w:pPr>
            <w:r w:rsidRPr="002B0407">
              <w:rPr>
                <w:rFonts w:ascii="Arial" w:hAnsi="Arial" w:cs="Arial"/>
                <w:b/>
                <w:color w:val="FFFFFF" w:themeColor="background1"/>
              </w:rPr>
              <w:t>Inconvenients</w:t>
            </w:r>
          </w:p>
        </w:tc>
        <w:tc>
          <w:tcPr>
            <w:tcW w:w="6798" w:type="dxa"/>
          </w:tcPr>
          <w:p w14:paraId="215DB47C" w14:textId="4E2EF894" w:rsidR="00967ECF" w:rsidRDefault="00F30047" w:rsidP="0071577F">
            <w:pPr>
              <w:jc w:val="both"/>
              <w:rPr>
                <w:rFonts w:ascii="Arial" w:hAnsi="Arial" w:cs="Arial"/>
              </w:rPr>
            </w:pPr>
            <w:r>
              <w:rPr>
                <w:rFonts w:ascii="Arial" w:hAnsi="Arial" w:cs="Arial"/>
              </w:rPr>
              <w:t>Implicarà que els operadors privats han de realitzar una inversió forta per a renovar flotes. El fet que existeixin diferents alternatives als vehicles dièsel/benzina, fa que resulti arriscat apostar per una tecnologia en concret, ja que no està clar encara si una d’elles conquerirà el mercat i la resta desapareixeran.</w:t>
            </w:r>
          </w:p>
        </w:tc>
      </w:tr>
    </w:tbl>
    <w:p w14:paraId="130A0C65" w14:textId="77777777" w:rsidR="00967ECF" w:rsidRDefault="00967ECF" w:rsidP="00E616D0">
      <w:pPr>
        <w:jc w:val="both"/>
        <w:rPr>
          <w:rFonts w:ascii="Arial" w:hAnsi="Arial" w:cs="Arial"/>
        </w:rPr>
      </w:pPr>
    </w:p>
    <w:tbl>
      <w:tblPr>
        <w:tblStyle w:val="Tablaconcuadrcula"/>
        <w:tblW w:w="0" w:type="auto"/>
        <w:tblLook w:val="04A0" w:firstRow="1" w:lastRow="0" w:firstColumn="1" w:lastColumn="0" w:noHBand="0" w:noVBand="1"/>
      </w:tblPr>
      <w:tblGrid>
        <w:gridCol w:w="1696"/>
        <w:gridCol w:w="6798"/>
      </w:tblGrid>
      <w:tr w:rsidR="00F30047" w14:paraId="055EB3CD" w14:textId="77777777" w:rsidTr="00FC2E94">
        <w:tc>
          <w:tcPr>
            <w:tcW w:w="1696" w:type="dxa"/>
            <w:shd w:val="clear" w:color="auto" w:fill="009999"/>
          </w:tcPr>
          <w:p w14:paraId="1F205B6E" w14:textId="77777777" w:rsidR="00F30047" w:rsidRPr="002B0407" w:rsidRDefault="00F30047" w:rsidP="0071577F">
            <w:pPr>
              <w:rPr>
                <w:rFonts w:ascii="Arial" w:hAnsi="Arial" w:cs="Arial"/>
                <w:b/>
                <w:color w:val="FFFFFF" w:themeColor="background1"/>
              </w:rPr>
            </w:pPr>
            <w:r w:rsidRPr="002B0407">
              <w:rPr>
                <w:rFonts w:ascii="Arial" w:hAnsi="Arial" w:cs="Arial"/>
                <w:b/>
                <w:color w:val="FFFFFF" w:themeColor="background1"/>
              </w:rPr>
              <w:t>Nom de la proposta</w:t>
            </w:r>
          </w:p>
        </w:tc>
        <w:tc>
          <w:tcPr>
            <w:tcW w:w="6798" w:type="dxa"/>
            <w:shd w:val="clear" w:color="auto" w:fill="EAF1DD" w:themeFill="accent3" w:themeFillTint="33"/>
          </w:tcPr>
          <w:p w14:paraId="3760530C" w14:textId="56453FE2" w:rsidR="00F30047" w:rsidRPr="002B0407" w:rsidRDefault="00F30047" w:rsidP="0071577F">
            <w:pPr>
              <w:jc w:val="both"/>
              <w:rPr>
                <w:rFonts w:ascii="Arial" w:hAnsi="Arial" w:cs="Arial"/>
                <w:b/>
              </w:rPr>
            </w:pPr>
            <w:r>
              <w:rPr>
                <w:rFonts w:ascii="Arial" w:hAnsi="Arial" w:cs="Arial"/>
                <w:b/>
              </w:rPr>
              <w:t>APP única de gestió DUM</w:t>
            </w:r>
          </w:p>
        </w:tc>
      </w:tr>
      <w:tr w:rsidR="00F30047" w14:paraId="682C283E" w14:textId="77777777" w:rsidTr="0071577F">
        <w:tc>
          <w:tcPr>
            <w:tcW w:w="1696" w:type="dxa"/>
            <w:shd w:val="clear" w:color="auto" w:fill="009999"/>
          </w:tcPr>
          <w:p w14:paraId="1D247B0B" w14:textId="77777777" w:rsidR="00F30047" w:rsidRPr="002B0407" w:rsidRDefault="00F30047" w:rsidP="0071577F">
            <w:pPr>
              <w:rPr>
                <w:rFonts w:ascii="Arial" w:hAnsi="Arial" w:cs="Arial"/>
                <w:b/>
                <w:color w:val="FFFFFF" w:themeColor="background1"/>
              </w:rPr>
            </w:pPr>
            <w:r w:rsidRPr="002B0407">
              <w:rPr>
                <w:rFonts w:ascii="Arial" w:hAnsi="Arial" w:cs="Arial"/>
                <w:b/>
                <w:color w:val="FFFFFF" w:themeColor="background1"/>
              </w:rPr>
              <w:t>Descripció</w:t>
            </w:r>
          </w:p>
        </w:tc>
        <w:tc>
          <w:tcPr>
            <w:tcW w:w="6798" w:type="dxa"/>
          </w:tcPr>
          <w:p w14:paraId="4BB0123C" w14:textId="77777777" w:rsidR="00B42745" w:rsidRDefault="00F30047" w:rsidP="0071577F">
            <w:pPr>
              <w:jc w:val="both"/>
              <w:rPr>
                <w:rFonts w:ascii="Arial" w:hAnsi="Arial" w:cs="Arial"/>
              </w:rPr>
            </w:pPr>
            <w:r>
              <w:rPr>
                <w:rFonts w:ascii="Arial" w:hAnsi="Arial" w:cs="Arial"/>
              </w:rPr>
              <w:t xml:space="preserve">Desenvolupar una aplicació comuna per a la gestió de la DUM tant per a usuaris com per als agents que regulen el sistema. Preparar un portal obert (OPEN DATA) amb totes les dades relacionades amb la DUM que poden provenir de sensors, estadístiques d’ús... </w:t>
            </w:r>
          </w:p>
          <w:p w14:paraId="2851E0DC" w14:textId="3CB86C80" w:rsidR="00F30047" w:rsidRDefault="00F30047" w:rsidP="0071577F">
            <w:pPr>
              <w:jc w:val="both"/>
              <w:rPr>
                <w:rFonts w:ascii="Arial" w:hAnsi="Arial" w:cs="Arial"/>
              </w:rPr>
            </w:pPr>
            <w:r>
              <w:rPr>
                <w:rFonts w:ascii="Arial" w:hAnsi="Arial" w:cs="Arial"/>
              </w:rPr>
              <w:t>Aquest portal permetria que tercers puguin desenvolupar aplicacions a mida.</w:t>
            </w:r>
          </w:p>
        </w:tc>
      </w:tr>
      <w:tr w:rsidR="00F30047" w14:paraId="6AC7C2A8" w14:textId="77777777" w:rsidTr="0071577F">
        <w:trPr>
          <w:trHeight w:val="114"/>
        </w:trPr>
        <w:tc>
          <w:tcPr>
            <w:tcW w:w="1696" w:type="dxa"/>
            <w:shd w:val="clear" w:color="auto" w:fill="009999"/>
          </w:tcPr>
          <w:p w14:paraId="0110C7F1" w14:textId="77777777" w:rsidR="00F30047" w:rsidRPr="002B0407" w:rsidRDefault="00F30047" w:rsidP="0071577F">
            <w:pPr>
              <w:rPr>
                <w:rFonts w:ascii="Arial" w:hAnsi="Arial" w:cs="Arial"/>
                <w:b/>
                <w:color w:val="FFFFFF" w:themeColor="background1"/>
              </w:rPr>
            </w:pPr>
            <w:r w:rsidRPr="002B0407">
              <w:rPr>
                <w:rFonts w:ascii="Arial" w:hAnsi="Arial" w:cs="Arial"/>
                <w:b/>
                <w:color w:val="FFFFFF" w:themeColor="background1"/>
              </w:rPr>
              <w:t>Avantatges</w:t>
            </w:r>
          </w:p>
        </w:tc>
        <w:tc>
          <w:tcPr>
            <w:tcW w:w="6798" w:type="dxa"/>
          </w:tcPr>
          <w:p w14:paraId="7BD30DDD" w14:textId="2B954E80" w:rsidR="00F30047" w:rsidRDefault="00B42745" w:rsidP="0071577F">
            <w:pPr>
              <w:jc w:val="both"/>
              <w:rPr>
                <w:rFonts w:ascii="Arial" w:hAnsi="Arial" w:cs="Arial"/>
              </w:rPr>
            </w:pPr>
            <w:r>
              <w:rPr>
                <w:rFonts w:ascii="Arial" w:hAnsi="Arial" w:cs="Arial"/>
              </w:rPr>
              <w:t>Aquesta estructura permet uniformitzar la gestió i interacció amb els elements de regulació DUM, facilitant l’ús per part dels usuaris i dels agents.</w:t>
            </w:r>
          </w:p>
        </w:tc>
      </w:tr>
      <w:tr w:rsidR="00F30047" w14:paraId="343AFD99" w14:textId="77777777" w:rsidTr="0071577F">
        <w:tc>
          <w:tcPr>
            <w:tcW w:w="1696" w:type="dxa"/>
            <w:shd w:val="clear" w:color="auto" w:fill="009999"/>
          </w:tcPr>
          <w:p w14:paraId="0C8397A7" w14:textId="77777777" w:rsidR="00F30047" w:rsidRPr="002B0407" w:rsidRDefault="00F30047" w:rsidP="0071577F">
            <w:pPr>
              <w:rPr>
                <w:rFonts w:ascii="Arial" w:hAnsi="Arial" w:cs="Arial"/>
                <w:b/>
                <w:color w:val="FFFFFF" w:themeColor="background1"/>
              </w:rPr>
            </w:pPr>
            <w:r w:rsidRPr="002B0407">
              <w:rPr>
                <w:rFonts w:ascii="Arial" w:hAnsi="Arial" w:cs="Arial"/>
                <w:b/>
                <w:color w:val="FFFFFF" w:themeColor="background1"/>
              </w:rPr>
              <w:t>Inconvenients</w:t>
            </w:r>
          </w:p>
        </w:tc>
        <w:tc>
          <w:tcPr>
            <w:tcW w:w="6798" w:type="dxa"/>
          </w:tcPr>
          <w:p w14:paraId="2F5D9572" w14:textId="415407AA" w:rsidR="00F30047" w:rsidRDefault="00B42745" w:rsidP="0071577F">
            <w:pPr>
              <w:jc w:val="both"/>
              <w:rPr>
                <w:rFonts w:ascii="Arial" w:hAnsi="Arial" w:cs="Arial"/>
              </w:rPr>
            </w:pPr>
            <w:r>
              <w:rPr>
                <w:rFonts w:ascii="Arial" w:hAnsi="Arial" w:cs="Arial"/>
              </w:rPr>
              <w:t xml:space="preserve">Els municipis </w:t>
            </w:r>
            <w:r w:rsidR="0071577F">
              <w:rPr>
                <w:rFonts w:ascii="Arial" w:hAnsi="Arial" w:cs="Arial"/>
              </w:rPr>
              <w:t>hauran d’adaptar qualsevol desenvolupament que hagin realitzat en aquest àmbit als estàndards que marcarà aquesta plataforma única.</w:t>
            </w:r>
          </w:p>
        </w:tc>
      </w:tr>
    </w:tbl>
    <w:p w14:paraId="7B03327C" w14:textId="77777777" w:rsidR="00F30047" w:rsidRDefault="00F30047" w:rsidP="00E616D0">
      <w:pPr>
        <w:jc w:val="both"/>
        <w:rPr>
          <w:rFonts w:ascii="Arial" w:hAnsi="Arial" w:cs="Arial"/>
        </w:rPr>
      </w:pPr>
    </w:p>
    <w:tbl>
      <w:tblPr>
        <w:tblStyle w:val="Tablaconcuadrcula"/>
        <w:tblW w:w="0" w:type="auto"/>
        <w:tblLook w:val="04A0" w:firstRow="1" w:lastRow="0" w:firstColumn="1" w:lastColumn="0" w:noHBand="0" w:noVBand="1"/>
      </w:tblPr>
      <w:tblGrid>
        <w:gridCol w:w="1696"/>
        <w:gridCol w:w="6798"/>
      </w:tblGrid>
      <w:tr w:rsidR="0071577F" w14:paraId="6556FD67" w14:textId="77777777" w:rsidTr="00FC2E94">
        <w:tc>
          <w:tcPr>
            <w:tcW w:w="1696" w:type="dxa"/>
            <w:shd w:val="clear" w:color="auto" w:fill="009999"/>
          </w:tcPr>
          <w:p w14:paraId="5F09CC85" w14:textId="77777777" w:rsidR="0071577F" w:rsidRPr="002B0407" w:rsidRDefault="0071577F" w:rsidP="0071577F">
            <w:pPr>
              <w:rPr>
                <w:rFonts w:ascii="Arial" w:hAnsi="Arial" w:cs="Arial"/>
                <w:b/>
                <w:color w:val="FFFFFF" w:themeColor="background1"/>
              </w:rPr>
            </w:pPr>
            <w:r w:rsidRPr="002B0407">
              <w:rPr>
                <w:rFonts w:ascii="Arial" w:hAnsi="Arial" w:cs="Arial"/>
                <w:b/>
                <w:color w:val="FFFFFF" w:themeColor="background1"/>
              </w:rPr>
              <w:t>Nom de la proposta</w:t>
            </w:r>
          </w:p>
        </w:tc>
        <w:tc>
          <w:tcPr>
            <w:tcW w:w="6798" w:type="dxa"/>
            <w:shd w:val="clear" w:color="auto" w:fill="EAF1DD" w:themeFill="accent3" w:themeFillTint="33"/>
          </w:tcPr>
          <w:p w14:paraId="15F7FAA3" w14:textId="44A2A884" w:rsidR="0071577F" w:rsidRPr="002B0407" w:rsidRDefault="0071577F" w:rsidP="0071577F">
            <w:pPr>
              <w:jc w:val="both"/>
              <w:rPr>
                <w:rFonts w:ascii="Arial" w:hAnsi="Arial" w:cs="Arial"/>
                <w:b/>
              </w:rPr>
            </w:pPr>
            <w:r>
              <w:rPr>
                <w:rFonts w:ascii="Arial" w:hAnsi="Arial" w:cs="Arial"/>
                <w:b/>
              </w:rPr>
              <w:t>Inventari i base de dades</w:t>
            </w:r>
          </w:p>
        </w:tc>
      </w:tr>
      <w:tr w:rsidR="0071577F" w14:paraId="526DF5F8" w14:textId="77777777" w:rsidTr="0071577F">
        <w:tc>
          <w:tcPr>
            <w:tcW w:w="1696" w:type="dxa"/>
            <w:shd w:val="clear" w:color="auto" w:fill="009999"/>
          </w:tcPr>
          <w:p w14:paraId="55444F7A" w14:textId="77777777" w:rsidR="0071577F" w:rsidRPr="002B0407" w:rsidRDefault="0071577F" w:rsidP="0071577F">
            <w:pPr>
              <w:rPr>
                <w:rFonts w:ascii="Arial" w:hAnsi="Arial" w:cs="Arial"/>
                <w:b/>
                <w:color w:val="FFFFFF" w:themeColor="background1"/>
              </w:rPr>
            </w:pPr>
            <w:r w:rsidRPr="002B0407">
              <w:rPr>
                <w:rFonts w:ascii="Arial" w:hAnsi="Arial" w:cs="Arial"/>
                <w:b/>
                <w:color w:val="FFFFFF" w:themeColor="background1"/>
              </w:rPr>
              <w:t>Descripció</w:t>
            </w:r>
          </w:p>
        </w:tc>
        <w:tc>
          <w:tcPr>
            <w:tcW w:w="6798" w:type="dxa"/>
          </w:tcPr>
          <w:p w14:paraId="69FE0E0D" w14:textId="23CF7D88" w:rsidR="0071577F" w:rsidRDefault="0071577F" w:rsidP="0071577F">
            <w:pPr>
              <w:jc w:val="both"/>
              <w:rPr>
                <w:rFonts w:ascii="Arial" w:hAnsi="Arial" w:cs="Arial"/>
              </w:rPr>
            </w:pPr>
            <w:r w:rsidRPr="0071577F">
              <w:rPr>
                <w:rFonts w:ascii="Arial" w:hAnsi="Arial" w:cs="Arial"/>
              </w:rPr>
              <w:t xml:space="preserve">Creació i manteniment d’un inventari i </w:t>
            </w:r>
            <w:r>
              <w:rPr>
                <w:rFonts w:ascii="Arial" w:hAnsi="Arial" w:cs="Arial"/>
              </w:rPr>
              <w:t>base de dades</w:t>
            </w:r>
            <w:r w:rsidRPr="0071577F">
              <w:rPr>
                <w:rFonts w:ascii="Arial" w:hAnsi="Arial" w:cs="Arial"/>
              </w:rPr>
              <w:t xml:space="preserve"> de forma georeferenciada de les zones C/D</w:t>
            </w:r>
            <w:r>
              <w:rPr>
                <w:rFonts w:ascii="Arial" w:hAnsi="Arial" w:cs="Arial"/>
              </w:rPr>
              <w:t>, restriccions, zones d’operativa nocturna..</w:t>
            </w:r>
            <w:r w:rsidRPr="0071577F">
              <w:rPr>
                <w:rFonts w:ascii="Arial" w:hAnsi="Arial" w:cs="Arial"/>
              </w:rPr>
              <w:t xml:space="preserve">. Penjar-ho en open data per </w:t>
            </w:r>
            <w:r>
              <w:rPr>
                <w:rFonts w:ascii="Arial" w:hAnsi="Arial" w:cs="Arial"/>
              </w:rPr>
              <w:t>alimentar l’</w:t>
            </w:r>
            <w:r w:rsidRPr="0071577F">
              <w:rPr>
                <w:rFonts w:ascii="Arial" w:hAnsi="Arial" w:cs="Arial"/>
              </w:rPr>
              <w:t>APP comuna.</w:t>
            </w:r>
          </w:p>
        </w:tc>
      </w:tr>
      <w:tr w:rsidR="0071577F" w14:paraId="1E384CEE" w14:textId="77777777" w:rsidTr="0071577F">
        <w:trPr>
          <w:trHeight w:val="114"/>
        </w:trPr>
        <w:tc>
          <w:tcPr>
            <w:tcW w:w="1696" w:type="dxa"/>
            <w:shd w:val="clear" w:color="auto" w:fill="009999"/>
          </w:tcPr>
          <w:p w14:paraId="5F81FE7D" w14:textId="77777777" w:rsidR="0071577F" w:rsidRPr="002B0407" w:rsidRDefault="0071577F" w:rsidP="0071577F">
            <w:pPr>
              <w:rPr>
                <w:rFonts w:ascii="Arial" w:hAnsi="Arial" w:cs="Arial"/>
                <w:b/>
                <w:color w:val="FFFFFF" w:themeColor="background1"/>
              </w:rPr>
            </w:pPr>
            <w:r w:rsidRPr="002B0407">
              <w:rPr>
                <w:rFonts w:ascii="Arial" w:hAnsi="Arial" w:cs="Arial"/>
                <w:b/>
                <w:color w:val="FFFFFF" w:themeColor="background1"/>
              </w:rPr>
              <w:t>Avantatges</w:t>
            </w:r>
          </w:p>
        </w:tc>
        <w:tc>
          <w:tcPr>
            <w:tcW w:w="6798" w:type="dxa"/>
          </w:tcPr>
          <w:p w14:paraId="2D130555" w14:textId="2A31CA91" w:rsidR="0071577F" w:rsidRDefault="0071577F" w:rsidP="0071577F">
            <w:pPr>
              <w:jc w:val="both"/>
              <w:rPr>
                <w:rFonts w:ascii="Arial" w:hAnsi="Arial" w:cs="Arial"/>
              </w:rPr>
            </w:pPr>
            <w:r>
              <w:rPr>
                <w:rFonts w:ascii="Arial" w:hAnsi="Arial" w:cs="Arial"/>
              </w:rPr>
              <w:t>Permet que tant usuaris com agents del sistema tinguin informació actualitzada de la implantació en el territori dels elements associats a la DUM.</w:t>
            </w:r>
          </w:p>
          <w:p w14:paraId="190CE19F" w14:textId="58BB8610" w:rsidR="0071577F" w:rsidRDefault="0071577F" w:rsidP="0071577F">
            <w:pPr>
              <w:jc w:val="both"/>
              <w:rPr>
                <w:rFonts w:ascii="Arial" w:hAnsi="Arial" w:cs="Arial"/>
              </w:rPr>
            </w:pPr>
            <w:r>
              <w:rPr>
                <w:rFonts w:ascii="Arial" w:hAnsi="Arial" w:cs="Arial"/>
              </w:rPr>
              <w:t>Disposar d’aquestes dades en obert està en línia amb els compromisos de transparència de les administracions públiques.</w:t>
            </w:r>
          </w:p>
        </w:tc>
      </w:tr>
      <w:tr w:rsidR="0071577F" w14:paraId="7B719062" w14:textId="77777777" w:rsidTr="0071577F">
        <w:tc>
          <w:tcPr>
            <w:tcW w:w="1696" w:type="dxa"/>
            <w:shd w:val="clear" w:color="auto" w:fill="009999"/>
          </w:tcPr>
          <w:p w14:paraId="70EC1AD4" w14:textId="77777777" w:rsidR="0071577F" w:rsidRPr="002B0407" w:rsidRDefault="0071577F" w:rsidP="0071577F">
            <w:pPr>
              <w:rPr>
                <w:rFonts w:ascii="Arial" w:hAnsi="Arial" w:cs="Arial"/>
                <w:b/>
                <w:color w:val="FFFFFF" w:themeColor="background1"/>
              </w:rPr>
            </w:pPr>
            <w:r w:rsidRPr="002B0407">
              <w:rPr>
                <w:rFonts w:ascii="Arial" w:hAnsi="Arial" w:cs="Arial"/>
                <w:b/>
                <w:color w:val="FFFFFF" w:themeColor="background1"/>
              </w:rPr>
              <w:t>Inconvenients</w:t>
            </w:r>
          </w:p>
        </w:tc>
        <w:tc>
          <w:tcPr>
            <w:tcW w:w="6798" w:type="dxa"/>
          </w:tcPr>
          <w:p w14:paraId="2CCE2516" w14:textId="77777777" w:rsidR="0071577F" w:rsidRDefault="0071577F" w:rsidP="0071577F">
            <w:pPr>
              <w:jc w:val="both"/>
              <w:rPr>
                <w:rFonts w:ascii="Arial" w:hAnsi="Arial" w:cs="Arial"/>
              </w:rPr>
            </w:pPr>
            <w:r>
              <w:rPr>
                <w:rFonts w:ascii="Arial" w:hAnsi="Arial" w:cs="Arial"/>
              </w:rPr>
              <w:t>Els municipis hauran d’adaptar qualsevol desenvolupament que hagin realitzat en aquest àmbit als estàndards que marcarà aquesta plataforma única.</w:t>
            </w:r>
          </w:p>
        </w:tc>
      </w:tr>
    </w:tbl>
    <w:p w14:paraId="51846454" w14:textId="77777777" w:rsidR="0071577F" w:rsidRPr="00891BE8" w:rsidRDefault="0071577F" w:rsidP="00E616D0">
      <w:pPr>
        <w:jc w:val="both"/>
        <w:rPr>
          <w:rFonts w:ascii="Arial" w:hAnsi="Arial" w:cs="Arial"/>
        </w:rPr>
      </w:pPr>
    </w:p>
    <w:p w14:paraId="17DB5C0F" w14:textId="77777777" w:rsidR="002A5AD1" w:rsidRDefault="002A5AD1" w:rsidP="002A5AD1">
      <w:pPr>
        <w:rPr>
          <w:rFonts w:ascii="Arial" w:hAnsi="Arial" w:cs="Arial"/>
        </w:rPr>
      </w:pPr>
    </w:p>
    <w:p w14:paraId="55677A33" w14:textId="53CBC5D7" w:rsidR="00533A2B" w:rsidRPr="002A5AD1" w:rsidRDefault="00533A2B" w:rsidP="00456593">
      <w:pPr>
        <w:pStyle w:val="Ttulo2"/>
        <w:rPr>
          <w:b w:val="0"/>
        </w:rPr>
      </w:pPr>
      <w:bookmarkStart w:id="12" w:name="_Toc496021032"/>
      <w:r w:rsidRPr="002A5AD1">
        <w:t xml:space="preserve">CAPÍTOL </w:t>
      </w:r>
      <w:r w:rsidR="001A08A4">
        <w:t>CINQUÈ</w:t>
      </w:r>
      <w:r w:rsidRPr="002A5AD1">
        <w:t>. Contingut de l’ordenança municipal</w:t>
      </w:r>
      <w:r w:rsidR="007F21FD">
        <w:rPr>
          <w:b w:val="0"/>
        </w:rPr>
        <w:t xml:space="preserve"> de regulació DUM</w:t>
      </w:r>
      <w:bookmarkEnd w:id="12"/>
    </w:p>
    <w:p w14:paraId="7DC7CCB1" w14:textId="77777777" w:rsidR="00533A2B" w:rsidRDefault="00E32051" w:rsidP="002A5AD1">
      <w:pPr>
        <w:keepNext/>
        <w:jc w:val="both"/>
        <w:rPr>
          <w:rFonts w:ascii="Arial" w:hAnsi="Arial" w:cs="Arial"/>
        </w:rPr>
      </w:pPr>
      <w:r>
        <w:rPr>
          <w:rFonts w:ascii="Arial" w:hAnsi="Arial" w:cs="Arial"/>
        </w:rPr>
        <w:t xml:space="preserve">L’ordenança municipal per a la regulació de la DUM hauria </w:t>
      </w:r>
      <w:r w:rsidR="00CA68DE">
        <w:rPr>
          <w:rFonts w:ascii="Arial" w:hAnsi="Arial" w:cs="Arial"/>
        </w:rPr>
        <w:t>d’incloure</w:t>
      </w:r>
      <w:r>
        <w:rPr>
          <w:rFonts w:ascii="Arial" w:hAnsi="Arial" w:cs="Arial"/>
        </w:rPr>
        <w:t xml:space="preserve"> els següents aspectes:</w:t>
      </w:r>
    </w:p>
    <w:p w14:paraId="75049E28" w14:textId="77777777" w:rsidR="00E32051" w:rsidRDefault="00877E57" w:rsidP="002A5AD1">
      <w:pPr>
        <w:pStyle w:val="Prrafodelista"/>
        <w:numPr>
          <w:ilvl w:val="0"/>
          <w:numId w:val="19"/>
        </w:numPr>
        <w:jc w:val="both"/>
        <w:rPr>
          <w:rFonts w:ascii="Arial" w:hAnsi="Arial" w:cs="Arial"/>
        </w:rPr>
      </w:pPr>
      <w:r>
        <w:rPr>
          <w:rFonts w:ascii="Arial" w:hAnsi="Arial" w:cs="Arial"/>
        </w:rPr>
        <w:t>Descripció de la s</w:t>
      </w:r>
      <w:r w:rsidR="00E32051">
        <w:rPr>
          <w:rFonts w:ascii="Arial" w:hAnsi="Arial" w:cs="Arial"/>
        </w:rPr>
        <w:t>enyalització horitzontal i vertical de les zones habilitades per a estacionament, amb indicacions de les restriccions aplicables quant a horaris, dies</w:t>
      </w:r>
      <w:r w:rsidR="00E4406A">
        <w:rPr>
          <w:rFonts w:ascii="Arial" w:hAnsi="Arial" w:cs="Arial"/>
        </w:rPr>
        <w:t>,</w:t>
      </w:r>
      <w:r w:rsidR="00E32051">
        <w:rPr>
          <w:rFonts w:ascii="Arial" w:hAnsi="Arial" w:cs="Arial"/>
        </w:rPr>
        <w:t xml:space="preserve"> tipus d’activitat DUM </w:t>
      </w:r>
      <w:r w:rsidR="00E4406A">
        <w:rPr>
          <w:rFonts w:ascii="Arial" w:hAnsi="Arial" w:cs="Arial"/>
        </w:rPr>
        <w:t>i</w:t>
      </w:r>
      <w:r w:rsidR="003D12F6">
        <w:rPr>
          <w:rFonts w:ascii="Arial" w:hAnsi="Arial" w:cs="Arial"/>
        </w:rPr>
        <w:t xml:space="preserve"> de vehicle (segons dimensions, tecnologia i combustible)</w:t>
      </w:r>
    </w:p>
    <w:p w14:paraId="4D34481C" w14:textId="77777777" w:rsidR="00AD5A77" w:rsidRDefault="00AD5A77" w:rsidP="002A5AD1">
      <w:pPr>
        <w:pStyle w:val="Prrafodelista"/>
        <w:numPr>
          <w:ilvl w:val="0"/>
          <w:numId w:val="19"/>
        </w:numPr>
        <w:jc w:val="both"/>
        <w:rPr>
          <w:rFonts w:ascii="Arial" w:hAnsi="Arial" w:cs="Arial"/>
        </w:rPr>
      </w:pPr>
      <w:r>
        <w:rPr>
          <w:rFonts w:ascii="Arial" w:hAnsi="Arial" w:cs="Arial"/>
        </w:rPr>
        <w:t>Determinar quins espais per a operacions DUM s’habilitaran al municipi (places d’aparcament exclusives, carrils multi ús segons hora del dia, zones blaves/verdes...)</w:t>
      </w:r>
    </w:p>
    <w:p w14:paraId="69BF4372" w14:textId="77777777" w:rsidR="003C65EA" w:rsidRDefault="003C65EA" w:rsidP="002A5AD1">
      <w:pPr>
        <w:pStyle w:val="Prrafodelista"/>
        <w:numPr>
          <w:ilvl w:val="0"/>
          <w:numId w:val="19"/>
        </w:numPr>
        <w:jc w:val="both"/>
        <w:rPr>
          <w:rFonts w:ascii="Arial" w:hAnsi="Arial" w:cs="Arial"/>
        </w:rPr>
      </w:pPr>
      <w:r>
        <w:rPr>
          <w:rFonts w:ascii="Arial" w:hAnsi="Arial" w:cs="Arial"/>
        </w:rPr>
        <w:t xml:space="preserve">Procediment dels usuaris per a </w:t>
      </w:r>
      <w:r w:rsidR="00C17E4E">
        <w:rPr>
          <w:rFonts w:ascii="Arial" w:hAnsi="Arial" w:cs="Arial"/>
        </w:rPr>
        <w:t>indicar l’ús de l’estacionament en una zona DUM, per exemple a través d’una APP o amb disc horari.</w:t>
      </w:r>
    </w:p>
    <w:p w14:paraId="698B4E1E" w14:textId="77777777" w:rsidR="001176DD" w:rsidRDefault="001176DD" w:rsidP="002A5AD1">
      <w:pPr>
        <w:pStyle w:val="Prrafodelista"/>
        <w:numPr>
          <w:ilvl w:val="0"/>
          <w:numId w:val="19"/>
        </w:numPr>
        <w:jc w:val="both"/>
        <w:rPr>
          <w:rFonts w:ascii="Arial" w:hAnsi="Arial" w:cs="Arial"/>
        </w:rPr>
      </w:pPr>
      <w:r>
        <w:rPr>
          <w:rFonts w:ascii="Arial" w:hAnsi="Arial" w:cs="Arial"/>
        </w:rPr>
        <w:t xml:space="preserve">Identificar les alternatives d’aparcament ofertes a certes activitats DUM que requereixen llarga estada, que poden ser gratuïtes o amb preu reduït. </w:t>
      </w:r>
    </w:p>
    <w:p w14:paraId="2040CFB5" w14:textId="77777777" w:rsidR="00AD5A77" w:rsidRDefault="00AD5A77" w:rsidP="002A5AD1">
      <w:pPr>
        <w:pStyle w:val="Prrafodelista"/>
        <w:numPr>
          <w:ilvl w:val="0"/>
          <w:numId w:val="19"/>
        </w:numPr>
        <w:jc w:val="both"/>
        <w:rPr>
          <w:rFonts w:ascii="Arial" w:hAnsi="Arial" w:cs="Arial"/>
        </w:rPr>
      </w:pPr>
      <w:r>
        <w:rPr>
          <w:rFonts w:ascii="Arial" w:hAnsi="Arial" w:cs="Arial"/>
        </w:rPr>
        <w:t xml:space="preserve">Normativa específica per a operativa nocturna, determinant horaris, condicions, tipologia d’activitat DUM permesa, bones pràctiques i </w:t>
      </w:r>
      <w:r w:rsidR="00877E57">
        <w:rPr>
          <w:rFonts w:ascii="Arial" w:hAnsi="Arial" w:cs="Arial"/>
        </w:rPr>
        <w:t>requisits administratius per als operadors quant a certificació del compliment de la normativa.</w:t>
      </w:r>
    </w:p>
    <w:p w14:paraId="716D216D" w14:textId="2B0EAC6F" w:rsidR="009B44D5" w:rsidRDefault="009B44D5" w:rsidP="002A5AD1">
      <w:pPr>
        <w:jc w:val="both"/>
        <w:rPr>
          <w:rFonts w:ascii="Arial" w:hAnsi="Arial" w:cs="Arial"/>
        </w:rPr>
      </w:pPr>
      <w:r>
        <w:rPr>
          <w:rFonts w:ascii="Arial" w:hAnsi="Arial" w:cs="Arial"/>
        </w:rPr>
        <w:t>Alguns elements concrets que es pod</w:t>
      </w:r>
      <w:r w:rsidR="001C04F0">
        <w:rPr>
          <w:rFonts w:ascii="Arial" w:hAnsi="Arial" w:cs="Arial"/>
        </w:rPr>
        <w:t>ri</w:t>
      </w:r>
      <w:r>
        <w:rPr>
          <w:rFonts w:ascii="Arial" w:hAnsi="Arial" w:cs="Arial"/>
        </w:rPr>
        <w:t>en incloure a l’ordenança serien:</w:t>
      </w:r>
    </w:p>
    <w:p w14:paraId="02A8482A" w14:textId="77777777" w:rsidR="009B44D5" w:rsidRDefault="009B44D5" w:rsidP="002A5AD1">
      <w:pPr>
        <w:pStyle w:val="Prrafodelista"/>
        <w:numPr>
          <w:ilvl w:val="0"/>
          <w:numId w:val="20"/>
        </w:numPr>
        <w:jc w:val="both"/>
        <w:rPr>
          <w:rFonts w:ascii="Arial" w:hAnsi="Arial" w:cs="Arial"/>
        </w:rPr>
      </w:pPr>
      <w:r>
        <w:rPr>
          <w:rFonts w:ascii="Arial" w:hAnsi="Arial" w:cs="Arial"/>
        </w:rPr>
        <w:t xml:space="preserve">Els espais reservats per a càrrega i descàrrega únicament poden ser utilitzades per vehicles comercials o industrials, quan estiguin realitzant operacions de càrrega i descàrrega de mercaderies a la via pública. S’entén per vehicle industrial o comercial els vehicles classificats en el Reglament de General de Vehicles com a camió, furgoneta, derivat de turisme o vehicle mixt adaptable, a més de les bicicletes amb remolc </w:t>
      </w:r>
      <w:r w:rsidR="00074A6C">
        <w:rPr>
          <w:rFonts w:ascii="Arial" w:hAnsi="Arial" w:cs="Arial"/>
        </w:rPr>
        <w:t>descàrrega</w:t>
      </w:r>
      <w:r>
        <w:rPr>
          <w:rFonts w:ascii="Arial" w:hAnsi="Arial" w:cs="Arial"/>
        </w:rPr>
        <w:t>, sempre i quan la persona física o jurídica titular o arrendatària del vehicle estigui en situació d’alta en l’impost d’activitats econòmiques.</w:t>
      </w:r>
    </w:p>
    <w:p w14:paraId="0CE52696" w14:textId="0F677D21" w:rsidR="00F40866" w:rsidRDefault="009B44D5" w:rsidP="002A5AD1">
      <w:pPr>
        <w:pStyle w:val="Prrafodelista"/>
        <w:numPr>
          <w:ilvl w:val="0"/>
          <w:numId w:val="20"/>
        </w:numPr>
        <w:jc w:val="both"/>
        <w:rPr>
          <w:rFonts w:ascii="Arial" w:hAnsi="Arial" w:cs="Arial"/>
        </w:rPr>
      </w:pPr>
      <w:r>
        <w:rPr>
          <w:rFonts w:ascii="Arial" w:hAnsi="Arial" w:cs="Arial"/>
        </w:rPr>
        <w:t xml:space="preserve">El vehicle que realitzi operacions de càrrega i descàrrega ha d’estacionar en els llocs reservats per aquesta finalitat. En el supòsit de que no hi hagi reserva en un radi inferior a </w:t>
      </w:r>
      <w:r w:rsidR="00A87E3A">
        <w:rPr>
          <w:rFonts w:ascii="Arial" w:hAnsi="Arial" w:cs="Arial"/>
        </w:rPr>
        <w:t>una determinada distància (</w:t>
      </w:r>
      <w:r w:rsidR="00A87E3A" w:rsidRPr="001C04F0">
        <w:rPr>
          <w:rFonts w:ascii="Arial" w:hAnsi="Arial" w:cs="Arial"/>
          <w:i/>
        </w:rPr>
        <w:t>que haurà de decidir cada municipi</w:t>
      </w:r>
      <w:r w:rsidR="00A87E3A">
        <w:rPr>
          <w:rFonts w:ascii="Arial" w:hAnsi="Arial" w:cs="Arial"/>
        </w:rPr>
        <w:t>)</w:t>
      </w:r>
      <w:r>
        <w:rPr>
          <w:rFonts w:ascii="Arial" w:hAnsi="Arial" w:cs="Arial"/>
        </w:rPr>
        <w:t xml:space="preserve"> el vehicle estacionarà al costat de la vorera o en llocs que no pertorbin la circulació i en cap cas l’interrompin. El temps màxim per a la realització de tasques de càrrega i descàrrega queda limitat amb caràcter general a 30 minuts </w:t>
      </w:r>
      <w:r w:rsidR="00074A6C">
        <w:rPr>
          <w:rFonts w:ascii="Arial" w:hAnsi="Arial" w:cs="Arial"/>
        </w:rPr>
        <w:t>a menys que la senyalització vertical indiqui una altra limitació. De manera excepcional, i sempre justificadament segons l’activitat a realitzar, es podrà superar el límit</w:t>
      </w:r>
      <w:r w:rsidR="00F40866">
        <w:rPr>
          <w:rFonts w:ascii="Arial" w:hAnsi="Arial" w:cs="Arial"/>
        </w:rPr>
        <w:t xml:space="preserve"> indicant el temps estimat per a que els agents de l’autoritat en tinguin constància. </w:t>
      </w:r>
    </w:p>
    <w:p w14:paraId="4E060C3B" w14:textId="77777777" w:rsidR="009B44D5" w:rsidRDefault="00F40866" w:rsidP="002A5AD1">
      <w:pPr>
        <w:pStyle w:val="Prrafodelista"/>
        <w:numPr>
          <w:ilvl w:val="0"/>
          <w:numId w:val="20"/>
        </w:numPr>
        <w:jc w:val="both"/>
        <w:rPr>
          <w:rFonts w:ascii="Arial" w:hAnsi="Arial" w:cs="Arial"/>
        </w:rPr>
      </w:pPr>
      <w:r>
        <w:rPr>
          <w:rFonts w:ascii="Arial" w:hAnsi="Arial" w:cs="Arial"/>
        </w:rPr>
        <w:t>L’horari habilitat per a la realització de les operacions de càrrega i descàrrega es fixarà a la senyalització corresponent, podent establir-se un horari diferenciat per a les diferents tipologies de vehicles segons el  seu nivell d’emissions contaminants.</w:t>
      </w:r>
    </w:p>
    <w:p w14:paraId="591005B2" w14:textId="77777777" w:rsidR="00F40866" w:rsidRDefault="00F40866" w:rsidP="002A5AD1">
      <w:pPr>
        <w:pStyle w:val="Prrafodelista"/>
        <w:numPr>
          <w:ilvl w:val="0"/>
          <w:numId w:val="20"/>
        </w:numPr>
        <w:jc w:val="both"/>
        <w:rPr>
          <w:rFonts w:ascii="Arial" w:hAnsi="Arial" w:cs="Arial"/>
        </w:rPr>
      </w:pPr>
      <w:r>
        <w:rPr>
          <w:rFonts w:ascii="Arial" w:hAnsi="Arial" w:cs="Arial"/>
        </w:rPr>
        <w:t>Les mercaderies es carregaran i descarregaran pel costat del vehicle més proper a la vorera o per la part posterior.</w:t>
      </w:r>
    </w:p>
    <w:p w14:paraId="56B75927" w14:textId="1D5A30DA" w:rsidR="00F40866" w:rsidRDefault="00F40866" w:rsidP="002A5AD1">
      <w:pPr>
        <w:pStyle w:val="Prrafodelista"/>
        <w:numPr>
          <w:ilvl w:val="0"/>
          <w:numId w:val="20"/>
        </w:numPr>
        <w:jc w:val="both"/>
        <w:rPr>
          <w:rFonts w:ascii="Arial" w:hAnsi="Arial" w:cs="Arial"/>
        </w:rPr>
      </w:pPr>
      <w:r>
        <w:rPr>
          <w:rFonts w:ascii="Arial" w:hAnsi="Arial" w:cs="Arial"/>
        </w:rPr>
        <w:lastRenderedPageBreak/>
        <w:t>La càrrega i descàrrega</w:t>
      </w:r>
      <w:r w:rsidR="002A5AD1">
        <w:rPr>
          <w:rFonts w:ascii="Arial" w:hAnsi="Arial" w:cs="Arial"/>
        </w:rPr>
        <w:t xml:space="preserve"> es realitzarà procurant evitar sorolls i qualsevol molèstia als veïns, vianants o d’altres usuaris de la via.</w:t>
      </w:r>
      <w:r w:rsidR="0046066E">
        <w:rPr>
          <w:rFonts w:ascii="Arial" w:hAnsi="Arial" w:cs="Arial"/>
        </w:rPr>
        <w:t xml:space="preserve"> La mesura concreta de què es considera soroll estarà regulada per una normativa específica que determini els llindars que no es poden superar i com es mesura aquest soroll. Els operadors podran obtenir un certificat que garanteix que s’adhereixen a les bones pràctiques necessàries per </w:t>
      </w:r>
      <w:r w:rsidR="008E5A0D">
        <w:rPr>
          <w:rFonts w:ascii="Arial" w:hAnsi="Arial" w:cs="Arial"/>
        </w:rPr>
        <w:t>a realitzar C/D nocturna.</w:t>
      </w:r>
    </w:p>
    <w:p w14:paraId="52E3FEB0" w14:textId="77777777" w:rsidR="002A5AD1" w:rsidRPr="009B44D5" w:rsidRDefault="002A5AD1" w:rsidP="002A5AD1">
      <w:pPr>
        <w:pStyle w:val="Prrafodelista"/>
        <w:numPr>
          <w:ilvl w:val="0"/>
          <w:numId w:val="20"/>
        </w:numPr>
        <w:jc w:val="both"/>
        <w:rPr>
          <w:rFonts w:ascii="Arial" w:hAnsi="Arial" w:cs="Arial"/>
        </w:rPr>
      </w:pPr>
      <w:r>
        <w:rPr>
          <w:rFonts w:ascii="Arial" w:hAnsi="Arial" w:cs="Arial"/>
        </w:rPr>
        <w:t>Les operacions de càrrega i descàrrega</w:t>
      </w:r>
      <w:r w:rsidR="00CA68DE">
        <w:rPr>
          <w:rFonts w:ascii="Arial" w:hAnsi="Arial" w:cs="Arial"/>
        </w:rPr>
        <w:t xml:space="preserve"> s’efectuaran tan ràpid com sigui possible tant si es tracta d’un espai reservat per a activitat DUM com si es realitza fora dels llocs destinats a estacionament. En cap cas s’emmagatzemaran al terra els mercaderies o objectes que s’estiguin carregant o descarregant. La regulació del temps d’estacionament en les reserves de càrrega i descàrrega es farà preferentment mitjançant l’APP si està disponible en el municipi, amb l’expedició d’un tiquet si hi ha aparells expenedors, o bé amb algun altre mètode com ara el disc horari col·locat en un lloc visible del vehicle.</w:t>
      </w:r>
    </w:p>
    <w:p w14:paraId="0FAE97C2" w14:textId="45AFEDD7" w:rsidR="001176DD" w:rsidRDefault="001176DD" w:rsidP="00456593">
      <w:pPr>
        <w:pStyle w:val="Ttulo2"/>
        <w:rPr>
          <w:b w:val="0"/>
        </w:rPr>
      </w:pPr>
      <w:bookmarkStart w:id="13" w:name="_Toc496021033"/>
      <w:r w:rsidRPr="00891BE8">
        <w:t xml:space="preserve">CAPÍTOL </w:t>
      </w:r>
      <w:r w:rsidR="001A08A4">
        <w:t>SISÈ</w:t>
      </w:r>
      <w:r w:rsidRPr="00891BE8">
        <w:t xml:space="preserve">. </w:t>
      </w:r>
      <w:r>
        <w:t>Règim sancionador</w:t>
      </w:r>
      <w:bookmarkEnd w:id="13"/>
    </w:p>
    <w:p w14:paraId="38009D95" w14:textId="77777777" w:rsidR="00156AC0" w:rsidRDefault="00E14A3B" w:rsidP="001176DD">
      <w:pPr>
        <w:keepNext/>
        <w:jc w:val="both"/>
        <w:rPr>
          <w:rFonts w:ascii="Arial" w:hAnsi="Arial" w:cs="Arial"/>
        </w:rPr>
      </w:pPr>
      <w:r>
        <w:rPr>
          <w:rFonts w:ascii="Arial" w:hAnsi="Arial" w:cs="Arial"/>
        </w:rPr>
        <w:t xml:space="preserve">Resulta imprescindible disposar d’un règim sancionador eficaç per assegurar una correcta utilització dels espais dedicats per a DUM, ja que l’ús indegut de zones de càrrega i descàrrega tant per part d’usuaris autoritzats com no autoritzats és habitual i una de les raons per les que l’activitat DUM pateix disfuncions. </w:t>
      </w:r>
    </w:p>
    <w:p w14:paraId="0AAA2823" w14:textId="10382672" w:rsidR="00E14A3B" w:rsidRDefault="00E14A3B" w:rsidP="001176DD">
      <w:pPr>
        <w:keepNext/>
        <w:jc w:val="both"/>
        <w:rPr>
          <w:rFonts w:ascii="Arial" w:hAnsi="Arial" w:cs="Arial"/>
        </w:rPr>
      </w:pPr>
      <w:r>
        <w:rPr>
          <w:rFonts w:ascii="Arial" w:hAnsi="Arial" w:cs="Arial"/>
        </w:rPr>
        <w:t xml:space="preserve">Si bé correspondrà al municipi el desenvolupament del règim sancionador en detall, </w:t>
      </w:r>
      <w:r w:rsidR="00F073D9" w:rsidRPr="00A87E3A">
        <w:rPr>
          <w:rFonts w:ascii="Arial" w:hAnsi="Arial" w:cs="Arial"/>
        </w:rPr>
        <w:t xml:space="preserve">el següent document </w:t>
      </w:r>
      <w:r w:rsidRPr="00A87E3A">
        <w:rPr>
          <w:rFonts w:ascii="Arial" w:hAnsi="Arial" w:cs="Arial"/>
        </w:rPr>
        <w:t>p</w:t>
      </w:r>
      <w:r>
        <w:rPr>
          <w:rFonts w:ascii="Arial" w:hAnsi="Arial" w:cs="Arial"/>
        </w:rPr>
        <w:t>roposa alguns possible</w:t>
      </w:r>
      <w:r w:rsidR="00156AC0">
        <w:rPr>
          <w:rFonts w:ascii="Arial" w:hAnsi="Arial" w:cs="Arial"/>
        </w:rPr>
        <w:t>s</w:t>
      </w:r>
      <w:r>
        <w:rPr>
          <w:rFonts w:ascii="Arial" w:hAnsi="Arial" w:cs="Arial"/>
        </w:rPr>
        <w:t xml:space="preserve"> articles a incloure. </w:t>
      </w:r>
    </w:p>
    <w:p w14:paraId="3CD2735F" w14:textId="77777777" w:rsidR="00E14A3B" w:rsidRDefault="00E14A3B" w:rsidP="00156AC0">
      <w:pPr>
        <w:pStyle w:val="Prrafodelista"/>
        <w:keepNext/>
        <w:numPr>
          <w:ilvl w:val="0"/>
          <w:numId w:val="21"/>
        </w:numPr>
        <w:jc w:val="both"/>
        <w:rPr>
          <w:rFonts w:ascii="Arial" w:hAnsi="Arial" w:cs="Arial"/>
        </w:rPr>
      </w:pPr>
      <w:r>
        <w:rPr>
          <w:rFonts w:ascii="Arial" w:hAnsi="Arial" w:cs="Arial"/>
        </w:rPr>
        <w:t>La responsabilitat per les infraccions comeses</w:t>
      </w:r>
      <w:r w:rsidR="00156AC0">
        <w:rPr>
          <w:rFonts w:ascii="Arial" w:hAnsi="Arial" w:cs="Arial"/>
        </w:rPr>
        <w:t xml:space="preserve"> contra el que es disposa en l’ordenança DUM, es determinarà conforme es preveu al </w:t>
      </w:r>
      <w:r w:rsidR="00156AC0" w:rsidRPr="00156AC0">
        <w:rPr>
          <w:rFonts w:ascii="Arial" w:hAnsi="Arial" w:cs="Arial"/>
        </w:rPr>
        <w:t>Reial decret legislatiu 339/1990, de 2 de març, pel qual s'aprova el text articulat de la Llei sobre trànsit, circulació de vehicles de motor i seguretat viària</w:t>
      </w:r>
      <w:r w:rsidR="00156AC0">
        <w:rPr>
          <w:rFonts w:ascii="Arial" w:hAnsi="Arial" w:cs="Arial"/>
        </w:rPr>
        <w:t>.</w:t>
      </w:r>
    </w:p>
    <w:p w14:paraId="70A0E73D" w14:textId="77777777" w:rsidR="00156AC0" w:rsidRDefault="00156AC0" w:rsidP="00156AC0">
      <w:pPr>
        <w:pStyle w:val="Prrafodelista"/>
        <w:keepNext/>
        <w:numPr>
          <w:ilvl w:val="0"/>
          <w:numId w:val="21"/>
        </w:numPr>
        <w:jc w:val="both"/>
        <w:rPr>
          <w:rFonts w:ascii="Arial" w:hAnsi="Arial" w:cs="Arial"/>
        </w:rPr>
      </w:pPr>
      <w:r>
        <w:rPr>
          <w:rFonts w:ascii="Arial" w:hAnsi="Arial" w:cs="Arial"/>
        </w:rPr>
        <w:t>Serà competència de l’òrgan municipal en el que es delegui, la imposició de les sancions per infracció als preceptes inclosos en l’ordenança.</w:t>
      </w:r>
    </w:p>
    <w:p w14:paraId="67D4064B" w14:textId="77777777" w:rsidR="00156AC0" w:rsidRDefault="00156AC0" w:rsidP="00156AC0">
      <w:pPr>
        <w:pStyle w:val="Prrafodelista"/>
        <w:keepNext/>
        <w:numPr>
          <w:ilvl w:val="0"/>
          <w:numId w:val="21"/>
        </w:numPr>
        <w:jc w:val="both"/>
        <w:rPr>
          <w:rFonts w:ascii="Arial" w:hAnsi="Arial" w:cs="Arial"/>
        </w:rPr>
      </w:pPr>
      <w:r>
        <w:rPr>
          <w:rFonts w:ascii="Arial" w:hAnsi="Arial" w:cs="Arial"/>
        </w:rPr>
        <w:t>Les denúncies dels agents de la Policia Municipal i agents de Mobilitat, quan exerceixin funcions de vigilància i control de la circulació vial, tindran valor probatori, sense perjudici del deure d’aquests d’aportar totes les proves possibles sobre els fets de la denúncia i així mateix sense perjudici de les proves que en la seva defensa puguin aportar o designar els denunciats.</w:t>
      </w:r>
    </w:p>
    <w:p w14:paraId="4C026441" w14:textId="77777777" w:rsidR="00156AC0" w:rsidRDefault="00156AC0" w:rsidP="00156AC0">
      <w:pPr>
        <w:pStyle w:val="Prrafodelista"/>
        <w:keepNext/>
        <w:numPr>
          <w:ilvl w:val="0"/>
          <w:numId w:val="21"/>
        </w:numPr>
        <w:jc w:val="both"/>
        <w:rPr>
          <w:rFonts w:ascii="Arial" w:hAnsi="Arial" w:cs="Arial"/>
        </w:rPr>
      </w:pPr>
      <w:r>
        <w:rPr>
          <w:rFonts w:ascii="Arial" w:hAnsi="Arial" w:cs="Arial"/>
        </w:rPr>
        <w:t xml:space="preserve">Els vigilants de les zones d’estacionament regulat estaran obligats a denunciar les infraccions generals d’estacionament que observin </w:t>
      </w:r>
      <w:r w:rsidR="00B36692">
        <w:rPr>
          <w:rFonts w:ascii="Arial" w:hAnsi="Arial" w:cs="Arial"/>
        </w:rPr>
        <w:t xml:space="preserve">respecte les àrees específiques per a DUM així com a les referides a la normativa específica que </w:t>
      </w:r>
      <w:r w:rsidR="00B36692">
        <w:rPr>
          <w:rFonts w:ascii="Arial" w:hAnsi="Arial" w:cs="Arial"/>
        </w:rPr>
        <w:lastRenderedPageBreak/>
        <w:t>regula aquestes àrees. Així mateix, qualsevol persona podrà formular denúncia de les infraccions que observi als preceptes de l’ordenança.</w:t>
      </w:r>
    </w:p>
    <w:p w14:paraId="12CCF8DE" w14:textId="77777777" w:rsidR="00B36692" w:rsidRDefault="00B36692" w:rsidP="00156AC0">
      <w:pPr>
        <w:pStyle w:val="Prrafodelista"/>
        <w:keepNext/>
        <w:numPr>
          <w:ilvl w:val="0"/>
          <w:numId w:val="21"/>
        </w:numPr>
        <w:jc w:val="both"/>
        <w:rPr>
          <w:rFonts w:ascii="Arial" w:hAnsi="Arial" w:cs="Arial"/>
        </w:rPr>
      </w:pPr>
      <w:r>
        <w:rPr>
          <w:rFonts w:ascii="Arial" w:hAnsi="Arial" w:cs="Arial"/>
        </w:rPr>
        <w:t>En les denúncies que es formulin, tant a requeriment com d’ofici, haurà de constar necessàriament:</w:t>
      </w:r>
    </w:p>
    <w:p w14:paraId="5C741BA9" w14:textId="77777777" w:rsidR="00B36692" w:rsidRDefault="00B36692" w:rsidP="00B36692">
      <w:pPr>
        <w:pStyle w:val="Prrafodelista"/>
        <w:keepNext/>
        <w:numPr>
          <w:ilvl w:val="1"/>
          <w:numId w:val="21"/>
        </w:numPr>
        <w:jc w:val="both"/>
        <w:rPr>
          <w:rFonts w:ascii="Arial" w:hAnsi="Arial" w:cs="Arial"/>
        </w:rPr>
      </w:pPr>
      <w:r>
        <w:rPr>
          <w:rFonts w:ascii="Arial" w:hAnsi="Arial" w:cs="Arial"/>
        </w:rPr>
        <w:t>La identificació del vehicle amb el que s’hagi comès la presumpta infracció.</w:t>
      </w:r>
    </w:p>
    <w:p w14:paraId="6D561961" w14:textId="77777777" w:rsidR="00B36692" w:rsidRDefault="00B36692" w:rsidP="00B36692">
      <w:pPr>
        <w:pStyle w:val="Prrafodelista"/>
        <w:keepNext/>
        <w:numPr>
          <w:ilvl w:val="1"/>
          <w:numId w:val="21"/>
        </w:numPr>
        <w:jc w:val="both"/>
        <w:rPr>
          <w:rFonts w:ascii="Arial" w:hAnsi="Arial" w:cs="Arial"/>
        </w:rPr>
      </w:pPr>
      <w:r>
        <w:rPr>
          <w:rFonts w:ascii="Arial" w:hAnsi="Arial" w:cs="Arial"/>
        </w:rPr>
        <w:t>La identitat del conductor si aquesta fos coneguda.</w:t>
      </w:r>
    </w:p>
    <w:p w14:paraId="1B18892A" w14:textId="77777777" w:rsidR="00B36692" w:rsidRDefault="00B36692" w:rsidP="00B36692">
      <w:pPr>
        <w:pStyle w:val="Prrafodelista"/>
        <w:keepNext/>
        <w:numPr>
          <w:ilvl w:val="1"/>
          <w:numId w:val="21"/>
        </w:numPr>
        <w:jc w:val="both"/>
        <w:rPr>
          <w:rFonts w:ascii="Arial" w:hAnsi="Arial" w:cs="Arial"/>
        </w:rPr>
      </w:pPr>
      <w:r>
        <w:rPr>
          <w:rFonts w:ascii="Arial" w:hAnsi="Arial" w:cs="Arial"/>
        </w:rPr>
        <w:t>Una relació de les circumstàncies del fet que es denuncia, amb indicació del lloc , data i hora de la suposada infracció.</w:t>
      </w:r>
    </w:p>
    <w:p w14:paraId="1752CB87" w14:textId="77777777" w:rsidR="00B36692" w:rsidRDefault="00320D98" w:rsidP="00B36692">
      <w:pPr>
        <w:pStyle w:val="Prrafodelista"/>
        <w:keepNext/>
        <w:numPr>
          <w:ilvl w:val="1"/>
          <w:numId w:val="21"/>
        </w:numPr>
        <w:jc w:val="both"/>
        <w:rPr>
          <w:rFonts w:ascii="Arial" w:hAnsi="Arial" w:cs="Arial"/>
        </w:rPr>
      </w:pPr>
      <w:r>
        <w:rPr>
          <w:rFonts w:ascii="Arial" w:hAnsi="Arial" w:cs="Arial"/>
        </w:rPr>
        <w:t>Nom i domicili del denunciant, dades que podran ser substituïdes pel nombre d’identificació quan al denúncia l’hagi formulat un Agent de la Policia Municipal o un agent de Mobilitat en l’exercici de les seves funcions de control i vigilància del trànsit viari urbà.</w:t>
      </w:r>
    </w:p>
    <w:p w14:paraId="5E56C784" w14:textId="77777777" w:rsidR="00320D98" w:rsidRDefault="00320D98" w:rsidP="00320D98">
      <w:pPr>
        <w:pStyle w:val="Prrafodelista"/>
        <w:keepNext/>
        <w:numPr>
          <w:ilvl w:val="0"/>
          <w:numId w:val="21"/>
        </w:numPr>
        <w:jc w:val="both"/>
        <w:rPr>
          <w:rFonts w:ascii="Arial" w:hAnsi="Arial" w:cs="Arial"/>
        </w:rPr>
      </w:pPr>
      <w:r w:rsidRPr="00320D98">
        <w:rPr>
          <w:rFonts w:ascii="Arial" w:hAnsi="Arial" w:cs="Arial"/>
        </w:rPr>
        <w:t xml:space="preserve">Les infraccions que es puguin cometre contra el que es disposa en l’ordenança seran sancionades de conformitat amb el que s’estableix al text articulat de la </w:t>
      </w:r>
      <w:r w:rsidRPr="00156AC0">
        <w:rPr>
          <w:rFonts w:ascii="Arial" w:hAnsi="Arial" w:cs="Arial"/>
        </w:rPr>
        <w:t>Llei sobre trànsit, circulació de vehicles de motor i seguretat viària</w:t>
      </w:r>
      <w:r>
        <w:rPr>
          <w:rFonts w:ascii="Arial" w:hAnsi="Arial" w:cs="Arial"/>
        </w:rPr>
        <w:t>.</w:t>
      </w:r>
    </w:p>
    <w:p w14:paraId="42310C1D" w14:textId="77777777" w:rsidR="00503908" w:rsidRDefault="00503908">
      <w:pPr>
        <w:rPr>
          <w:rFonts w:ascii="Arial" w:hAnsi="Arial" w:cs="Arial"/>
        </w:rPr>
      </w:pPr>
      <w:r>
        <w:rPr>
          <w:rFonts w:ascii="Arial" w:hAnsi="Arial" w:cs="Arial"/>
        </w:rPr>
        <w:br w:type="page"/>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9999"/>
        <w:tblLook w:val="04A0" w:firstRow="1" w:lastRow="0" w:firstColumn="1" w:lastColumn="0" w:noHBand="0" w:noVBand="1"/>
      </w:tblPr>
      <w:tblGrid>
        <w:gridCol w:w="8504"/>
      </w:tblGrid>
      <w:tr w:rsidR="00503908" w:rsidRPr="00CA1A59" w14:paraId="1E7E3D8F" w14:textId="77777777" w:rsidTr="00A61F2F">
        <w:trPr>
          <w:trHeight w:val="357"/>
        </w:trPr>
        <w:tc>
          <w:tcPr>
            <w:tcW w:w="8647" w:type="dxa"/>
            <w:shd w:val="clear" w:color="auto" w:fill="009999"/>
          </w:tcPr>
          <w:p w14:paraId="6EAA835B" w14:textId="77777777" w:rsidR="00503908" w:rsidRPr="00456593" w:rsidRDefault="00503908" w:rsidP="00456593">
            <w:pPr>
              <w:pStyle w:val="Ttulo1"/>
              <w:outlineLvl w:val="0"/>
              <w:rPr>
                <w:b w:val="0"/>
              </w:rPr>
            </w:pPr>
            <w:bookmarkStart w:id="14" w:name="_Toc496021034"/>
            <w:r w:rsidRPr="00456593">
              <w:lastRenderedPageBreak/>
              <w:t>Referències</w:t>
            </w:r>
            <w:bookmarkEnd w:id="14"/>
          </w:p>
        </w:tc>
      </w:tr>
    </w:tbl>
    <w:p w14:paraId="6C0C6865" w14:textId="77777777" w:rsidR="00503908" w:rsidRDefault="00503908" w:rsidP="00503908">
      <w:pPr>
        <w:jc w:val="both"/>
        <w:rPr>
          <w:rFonts w:ascii="Arial" w:hAnsi="Arial" w:cs="Arial"/>
        </w:rPr>
      </w:pPr>
    </w:p>
    <w:p w14:paraId="330DD58A" w14:textId="77777777" w:rsidR="00503908" w:rsidRDefault="0054315E" w:rsidP="00503908">
      <w:pPr>
        <w:keepNext/>
        <w:jc w:val="both"/>
        <w:rPr>
          <w:rStyle w:val="Hipervnculo"/>
          <w:rFonts w:ascii="Arial" w:hAnsi="Arial" w:cs="Arial"/>
        </w:rPr>
      </w:pPr>
      <w:hyperlink r:id="rId13" w:history="1">
        <w:r w:rsidR="00503908" w:rsidRPr="00503908">
          <w:rPr>
            <w:rStyle w:val="Hipervnculo"/>
            <w:rFonts w:ascii="Arial" w:hAnsi="Arial" w:cs="Arial"/>
          </w:rPr>
          <w:t>Ordenanza de Movilidad para la Ciudad de Madrid</w:t>
        </w:r>
      </w:hyperlink>
    </w:p>
    <w:p w14:paraId="27A9E894" w14:textId="77777777" w:rsidR="009A3E48" w:rsidRDefault="009A3E48" w:rsidP="00503908">
      <w:pPr>
        <w:keepNext/>
        <w:jc w:val="both"/>
        <w:rPr>
          <w:rStyle w:val="Hipervnculo"/>
          <w:rFonts w:ascii="Arial" w:hAnsi="Arial" w:cs="Arial"/>
        </w:rPr>
      </w:pPr>
    </w:p>
    <w:p w14:paraId="3C4C4411" w14:textId="77777777" w:rsidR="009A3E48" w:rsidRDefault="009A3E48" w:rsidP="00503908">
      <w:pPr>
        <w:keepNext/>
        <w:jc w:val="both"/>
        <w:rPr>
          <w:rStyle w:val="Hipervnculo"/>
          <w:rFonts w:ascii="Arial" w:hAnsi="Arial" w:cs="Arial"/>
        </w:rPr>
      </w:pPr>
    </w:p>
    <w:p w14:paraId="54DC12E5" w14:textId="77777777" w:rsidR="009A3E48" w:rsidRDefault="009A3E48" w:rsidP="00503908">
      <w:pPr>
        <w:keepNext/>
        <w:jc w:val="both"/>
        <w:rPr>
          <w:rStyle w:val="Hipervnculo"/>
          <w:rFonts w:ascii="Arial" w:hAnsi="Arial" w:cs="Arial"/>
        </w:rPr>
      </w:pPr>
    </w:p>
    <w:p w14:paraId="65002698" w14:textId="034F8C1D" w:rsidR="00673440" w:rsidRDefault="00673440">
      <w:pPr>
        <w:rPr>
          <w:rFonts w:ascii="Arial" w:hAnsi="Arial" w:cs="Arial"/>
          <w:b/>
          <w:color w:val="FF0000"/>
        </w:rPr>
      </w:pPr>
      <w:r>
        <w:rPr>
          <w:rFonts w:ascii="Arial" w:hAnsi="Arial" w:cs="Arial"/>
          <w:b/>
          <w:color w:val="FF0000"/>
        </w:rPr>
        <w:br w:type="page"/>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9999"/>
        <w:tblLook w:val="04A0" w:firstRow="1" w:lastRow="0" w:firstColumn="1" w:lastColumn="0" w:noHBand="0" w:noVBand="1"/>
      </w:tblPr>
      <w:tblGrid>
        <w:gridCol w:w="8504"/>
      </w:tblGrid>
      <w:tr w:rsidR="00673440" w:rsidRPr="00CA1A59" w14:paraId="52BC7861" w14:textId="77777777" w:rsidTr="002B0407">
        <w:trPr>
          <w:trHeight w:val="357"/>
        </w:trPr>
        <w:tc>
          <w:tcPr>
            <w:tcW w:w="8647" w:type="dxa"/>
            <w:shd w:val="clear" w:color="auto" w:fill="009999"/>
          </w:tcPr>
          <w:p w14:paraId="423051BC" w14:textId="0C5C471B" w:rsidR="00673440" w:rsidRPr="00456593" w:rsidRDefault="00673440" w:rsidP="002B0407">
            <w:pPr>
              <w:pStyle w:val="Ttulo1"/>
              <w:outlineLvl w:val="0"/>
              <w:rPr>
                <w:b w:val="0"/>
              </w:rPr>
            </w:pPr>
            <w:bookmarkStart w:id="15" w:name="_Toc496021035"/>
            <w:r>
              <w:lastRenderedPageBreak/>
              <w:t>Acrònims</w:t>
            </w:r>
            <w:bookmarkEnd w:id="15"/>
          </w:p>
        </w:tc>
      </w:tr>
    </w:tbl>
    <w:p w14:paraId="23630E56" w14:textId="77777777" w:rsidR="00673440" w:rsidRDefault="00673440" w:rsidP="00673440">
      <w:pPr>
        <w:jc w:val="both"/>
        <w:rPr>
          <w:rFonts w:ascii="Arial" w:hAnsi="Arial" w:cs="Arial"/>
        </w:rPr>
      </w:pPr>
    </w:p>
    <w:p w14:paraId="4FC06059" w14:textId="77777777" w:rsidR="008E5A0D" w:rsidRDefault="008E5A0D" w:rsidP="008E5A0D">
      <w:pPr>
        <w:keepNext/>
        <w:jc w:val="both"/>
        <w:rPr>
          <w:rFonts w:ascii="Arial" w:hAnsi="Arial" w:cs="Arial"/>
        </w:rPr>
      </w:pPr>
      <w:r>
        <w:rPr>
          <w:rFonts w:ascii="Arial" w:hAnsi="Arial" w:cs="Arial"/>
        </w:rPr>
        <w:t>APP: Aplicació per a telèfon intel·ligent</w:t>
      </w:r>
    </w:p>
    <w:p w14:paraId="223D1BF0" w14:textId="77777777" w:rsidR="008E5A0D" w:rsidRDefault="008E5A0D" w:rsidP="008E5A0D">
      <w:pPr>
        <w:keepNext/>
        <w:jc w:val="both"/>
        <w:rPr>
          <w:rFonts w:ascii="Arial" w:hAnsi="Arial" w:cs="Arial"/>
        </w:rPr>
      </w:pPr>
      <w:r>
        <w:rPr>
          <w:rFonts w:ascii="Arial" w:hAnsi="Arial" w:cs="Arial"/>
        </w:rPr>
        <w:t>BBDD: base de dades</w:t>
      </w:r>
    </w:p>
    <w:p w14:paraId="321FA782" w14:textId="77777777" w:rsidR="008E5A0D" w:rsidRDefault="008E5A0D" w:rsidP="008E5A0D">
      <w:pPr>
        <w:keepNext/>
        <w:jc w:val="both"/>
        <w:rPr>
          <w:rFonts w:ascii="Arial" w:hAnsi="Arial" w:cs="Arial"/>
        </w:rPr>
      </w:pPr>
      <w:r>
        <w:rPr>
          <w:rFonts w:ascii="Arial" w:hAnsi="Arial" w:cs="Arial"/>
        </w:rPr>
        <w:t>C/D: Càrrega i descàrrega</w:t>
      </w:r>
    </w:p>
    <w:p w14:paraId="1DBEF7AC" w14:textId="0F5D8BFC" w:rsidR="009A3E48" w:rsidRDefault="00673440" w:rsidP="009A3E48">
      <w:pPr>
        <w:keepNext/>
        <w:jc w:val="both"/>
        <w:rPr>
          <w:rFonts w:ascii="Arial" w:hAnsi="Arial" w:cs="Arial"/>
        </w:rPr>
      </w:pPr>
      <w:r w:rsidRPr="00673440">
        <w:rPr>
          <w:rFonts w:ascii="Arial" w:hAnsi="Arial" w:cs="Arial"/>
        </w:rPr>
        <w:t xml:space="preserve">DUM: </w:t>
      </w:r>
      <w:r>
        <w:rPr>
          <w:rFonts w:ascii="Arial" w:hAnsi="Arial" w:cs="Arial"/>
        </w:rPr>
        <w:t>Distribució urbana de mercaderies</w:t>
      </w:r>
    </w:p>
    <w:p w14:paraId="76C9DE84" w14:textId="33293FF7" w:rsidR="0030622B" w:rsidRDefault="0030622B" w:rsidP="009A3E48">
      <w:pPr>
        <w:keepNext/>
        <w:jc w:val="both"/>
        <w:rPr>
          <w:rFonts w:ascii="Arial" w:hAnsi="Arial" w:cs="Arial"/>
        </w:rPr>
      </w:pPr>
      <w:r>
        <w:rPr>
          <w:rFonts w:ascii="Arial" w:hAnsi="Arial" w:cs="Arial"/>
        </w:rPr>
        <w:t>HORECA: Denominació conjunta de les activitats logístiques associades a Hotels, Restaurants i Cafeteries.</w:t>
      </w:r>
    </w:p>
    <w:p w14:paraId="519B5851" w14:textId="737948FF" w:rsidR="004F655F" w:rsidRDefault="004F655F" w:rsidP="009A3E48">
      <w:pPr>
        <w:keepNext/>
        <w:jc w:val="both"/>
        <w:rPr>
          <w:rFonts w:ascii="Arial" w:hAnsi="Arial" w:cs="Arial"/>
        </w:rPr>
      </w:pPr>
      <w:r>
        <w:rPr>
          <w:rFonts w:ascii="Arial" w:hAnsi="Arial" w:cs="Arial"/>
        </w:rPr>
        <w:t xml:space="preserve">PEC: </w:t>
      </w:r>
      <w:r w:rsidR="00394A05">
        <w:rPr>
          <w:rFonts w:ascii="Arial" w:hAnsi="Arial" w:cs="Arial"/>
        </w:rPr>
        <w:t xml:space="preserve">Denominació conjunta de les activitats logístiques associades a </w:t>
      </w:r>
      <w:r>
        <w:rPr>
          <w:rFonts w:ascii="Arial" w:hAnsi="Arial" w:cs="Arial"/>
        </w:rPr>
        <w:t>Paqueteria, Exprés i Courier</w:t>
      </w:r>
      <w:r w:rsidR="00394A05">
        <w:rPr>
          <w:rFonts w:ascii="Arial" w:hAnsi="Arial" w:cs="Arial"/>
        </w:rPr>
        <w:t>.</w:t>
      </w:r>
    </w:p>
    <w:p w14:paraId="64822BA1" w14:textId="77777777" w:rsidR="008E5A0D" w:rsidRDefault="0030622B" w:rsidP="008E5A0D">
      <w:pPr>
        <w:keepNext/>
        <w:jc w:val="both"/>
        <w:rPr>
          <w:rFonts w:ascii="Arial" w:hAnsi="Arial" w:cs="Arial"/>
        </w:rPr>
      </w:pPr>
      <w:r>
        <w:rPr>
          <w:rFonts w:ascii="Arial" w:hAnsi="Arial" w:cs="Arial"/>
        </w:rPr>
        <w:t>PMA: pes màxim autoritzat</w:t>
      </w:r>
      <w:r w:rsidR="008E5A0D" w:rsidRPr="008E5A0D">
        <w:rPr>
          <w:rFonts w:ascii="Arial" w:hAnsi="Arial" w:cs="Arial"/>
        </w:rPr>
        <w:t xml:space="preserve"> </w:t>
      </w:r>
    </w:p>
    <w:p w14:paraId="653B9F82" w14:textId="1BAC5664" w:rsidR="008E5A0D" w:rsidRDefault="008E5A0D" w:rsidP="008E5A0D">
      <w:pPr>
        <w:keepNext/>
        <w:jc w:val="both"/>
        <w:rPr>
          <w:rFonts w:ascii="Arial" w:hAnsi="Arial" w:cs="Arial"/>
        </w:rPr>
      </w:pPr>
      <w:r>
        <w:rPr>
          <w:rFonts w:ascii="Arial" w:hAnsi="Arial" w:cs="Arial"/>
        </w:rPr>
        <w:t>ZB: Zona blava</w:t>
      </w:r>
    </w:p>
    <w:p w14:paraId="3D7AECD5" w14:textId="3D7DA27E" w:rsidR="008A50EA" w:rsidRDefault="008A50EA" w:rsidP="008E5A0D">
      <w:pPr>
        <w:keepNext/>
        <w:jc w:val="both"/>
        <w:rPr>
          <w:rFonts w:ascii="Arial" w:hAnsi="Arial" w:cs="Arial"/>
        </w:rPr>
      </w:pPr>
      <w:r>
        <w:rPr>
          <w:rFonts w:ascii="Arial" w:hAnsi="Arial" w:cs="Arial"/>
        </w:rPr>
        <w:t>ZBE</w:t>
      </w:r>
      <w:r w:rsidR="001275E9">
        <w:rPr>
          <w:rFonts w:ascii="Arial" w:hAnsi="Arial" w:cs="Arial"/>
        </w:rPr>
        <w:t>: Zones de Baixes Emissions</w:t>
      </w:r>
    </w:p>
    <w:p w14:paraId="3FE62AC0" w14:textId="21A96794" w:rsidR="0030622B" w:rsidRDefault="0030622B" w:rsidP="009A3E48">
      <w:pPr>
        <w:keepNext/>
        <w:jc w:val="both"/>
        <w:rPr>
          <w:rFonts w:ascii="Arial" w:hAnsi="Arial" w:cs="Arial"/>
        </w:rPr>
      </w:pPr>
    </w:p>
    <w:sectPr w:rsidR="0030622B" w:rsidSect="006D1E33">
      <w:headerReference w:type="even" r:id="rId14"/>
      <w:headerReference w:type="default" r:id="rId15"/>
      <w:footerReference w:type="even" r:id="rId16"/>
      <w:footerReference w:type="default" r:id="rId17"/>
      <w:headerReference w:type="first" r:id="rId18"/>
      <w:footerReference w:type="firs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B79486" w14:textId="77777777" w:rsidR="00612A34" w:rsidRDefault="00612A34" w:rsidP="006525F5">
      <w:pPr>
        <w:spacing w:after="0" w:line="240" w:lineRule="auto"/>
      </w:pPr>
      <w:r>
        <w:separator/>
      </w:r>
    </w:p>
  </w:endnote>
  <w:endnote w:type="continuationSeparator" w:id="0">
    <w:p w14:paraId="2C05A522" w14:textId="77777777" w:rsidR="00612A34" w:rsidRDefault="00612A34" w:rsidP="00652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duit ITC Light">
    <w:altName w:val="Times New Roman"/>
    <w:charset w:val="00"/>
    <w:family w:val="auto"/>
    <w:pitch w:val="variable"/>
    <w:sig w:usb0="00000001" w:usb1="00000040" w:usb2="00000000" w:usb3="00000000" w:csb0="00000009"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22A96" w14:textId="77777777" w:rsidR="000B6CDE" w:rsidRDefault="000B6CD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0219369"/>
      <w:docPartObj>
        <w:docPartGallery w:val="Page Numbers (Bottom of Page)"/>
        <w:docPartUnique/>
      </w:docPartObj>
    </w:sdtPr>
    <w:sdtEndPr/>
    <w:sdtContent>
      <w:p w14:paraId="03D7D7D6" w14:textId="51BEA192" w:rsidR="0071577F" w:rsidRDefault="0071577F">
        <w:pPr>
          <w:pStyle w:val="Piedepgina"/>
          <w:jc w:val="center"/>
        </w:pPr>
        <w:r>
          <w:fldChar w:fldCharType="begin"/>
        </w:r>
        <w:r>
          <w:instrText>PAGE   \* MERGEFORMAT</w:instrText>
        </w:r>
        <w:r>
          <w:fldChar w:fldCharType="separate"/>
        </w:r>
        <w:r w:rsidR="0054315E" w:rsidRPr="0054315E">
          <w:rPr>
            <w:noProof/>
            <w:lang w:val="es-ES"/>
          </w:rPr>
          <w:t>17</w:t>
        </w:r>
        <w:r>
          <w:fldChar w:fldCharType="end"/>
        </w:r>
      </w:p>
    </w:sdtContent>
  </w:sdt>
  <w:p w14:paraId="0A7FD0F0" w14:textId="77777777" w:rsidR="0071577F" w:rsidRDefault="0071577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9A1E7" w14:textId="77777777" w:rsidR="000B6CDE" w:rsidRDefault="000B6CD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7F2BEB" w14:textId="77777777" w:rsidR="00612A34" w:rsidRDefault="00612A34" w:rsidP="006525F5">
      <w:pPr>
        <w:spacing w:after="0" w:line="240" w:lineRule="auto"/>
      </w:pPr>
      <w:r>
        <w:separator/>
      </w:r>
    </w:p>
  </w:footnote>
  <w:footnote w:type="continuationSeparator" w:id="0">
    <w:p w14:paraId="2752C8AE" w14:textId="77777777" w:rsidR="00612A34" w:rsidRDefault="00612A34" w:rsidP="006525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38461" w14:textId="38F5B05A" w:rsidR="000B6CDE" w:rsidRDefault="000B6CDE">
    <w:pPr>
      <w:pStyle w:val="Encabezado"/>
    </w:pPr>
    <w:r>
      <w:rPr>
        <w:noProof/>
      </w:rPr>
      <w:pict w14:anchorId="7E73BB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13400985" o:spid="_x0000_s4098" type="#_x0000_t136" style="position:absolute;margin-left:0;margin-top:0;width:499.55pt;height:99.9pt;rotation:315;z-index:-251655168;mso-position-horizontal:center;mso-position-horizontal-relative:margin;mso-position-vertical:center;mso-position-vertical-relative:margin" o:allowincell="f" fillcolor="#bfbfbf [2412]" stroked="f">
          <v:fill opacity=".5"/>
          <v:textpath style="font-family:&quot;Conduit ITC Light&quot;;font-size:1pt" string="ESBORRANY"/>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53919" w14:textId="268C02B0" w:rsidR="0071577F" w:rsidRDefault="000B6CDE" w:rsidP="007C499A">
    <w:pPr>
      <w:pStyle w:val="Encabezado"/>
    </w:pPr>
    <w:r>
      <w:rPr>
        <w:noProof/>
      </w:rPr>
      <w:pict w14:anchorId="349DD89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13400986" o:spid="_x0000_s4099" type="#_x0000_t136" style="position:absolute;margin-left:0;margin-top:0;width:499.55pt;height:99.9pt;rotation:315;z-index:-251653120;mso-position-horizontal:center;mso-position-horizontal-relative:margin;mso-position-vertical:center;mso-position-vertical-relative:margin" o:allowincell="f" fillcolor="#bfbfbf [2412]" stroked="f">
          <v:fill opacity=".5"/>
          <v:textpath style="font-family:&quot;Conduit ITC Light&quot;;font-size:1pt" string="ESBORRANY"/>
        </v:shape>
      </w:pict>
    </w:r>
    <w:r w:rsidR="0071577F" w:rsidRPr="007C499A">
      <w:rPr>
        <w:noProof/>
        <w:lang w:eastAsia="ca-ES"/>
      </w:rPr>
      <w:drawing>
        <wp:inline distT="0" distB="0" distL="0" distR="0" wp14:anchorId="3F307354" wp14:editId="40C54524">
          <wp:extent cx="1819275" cy="634413"/>
          <wp:effectExtent l="1905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1"/>
                  <a:srcRect l="24738" t="14062" r="54369" b="76831"/>
                  <a:stretch/>
                </pic:blipFill>
                <pic:spPr>
                  <a:xfrm>
                    <a:off x="0" y="0"/>
                    <a:ext cx="1824204" cy="636132"/>
                  </a:xfrm>
                  <a:prstGeom prst="rect">
                    <a:avLst/>
                  </a:prstGeom>
                </pic:spPr>
              </pic:pic>
            </a:graphicData>
          </a:graphic>
        </wp:inline>
      </w:drawing>
    </w:r>
    <w:r w:rsidR="0071577F">
      <w:rPr>
        <w:noProof/>
        <w:lang w:eastAsia="ca-ES"/>
      </w:rPr>
      <w:drawing>
        <wp:inline distT="0" distB="0" distL="0" distR="0" wp14:anchorId="6AFA57EF" wp14:editId="210C4E35">
          <wp:extent cx="1876425" cy="590550"/>
          <wp:effectExtent l="19050" t="0" r="9525"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1876425" cy="590550"/>
                  </a:xfrm>
                  <a:prstGeom prst="rect">
                    <a:avLst/>
                  </a:prstGeom>
                  <a:noFill/>
                  <a:ln w="1">
                    <a:noFill/>
                    <a:miter lim="800000"/>
                    <a:headEnd/>
                    <a:tailEnd/>
                  </a:ln>
                  <a:effectLst/>
                </pic:spPr>
              </pic:pic>
            </a:graphicData>
          </a:graphic>
        </wp:inline>
      </w:drawing>
    </w:r>
  </w:p>
  <w:p w14:paraId="2D7C362C" w14:textId="77777777" w:rsidR="0071577F" w:rsidRDefault="0071577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12ECE" w14:textId="2E61436A" w:rsidR="000B6CDE" w:rsidRDefault="000B6CDE">
    <w:pPr>
      <w:pStyle w:val="Encabezado"/>
    </w:pPr>
    <w:r>
      <w:rPr>
        <w:noProof/>
      </w:rPr>
      <w:pict w14:anchorId="7F53012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13400984" o:spid="_x0000_s4097" type="#_x0000_t136" style="position:absolute;margin-left:0;margin-top:0;width:499.55pt;height:99.9pt;rotation:315;z-index:-251657216;mso-position-horizontal:center;mso-position-horizontal-relative:margin;mso-position-vertical:center;mso-position-vertical-relative:margin" o:allowincell="f" fillcolor="#bfbfbf [2412]" stroked="f">
          <v:fill opacity=".5"/>
          <v:textpath style="font-family:&quot;Conduit ITC Light&quot;;font-size:1pt" string="ESBORRANY"/>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05864"/>
    <w:multiLevelType w:val="hybridMultilevel"/>
    <w:tmpl w:val="8DFC866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52A5263"/>
    <w:multiLevelType w:val="hybridMultilevel"/>
    <w:tmpl w:val="B07ADD8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B0318B6"/>
    <w:multiLevelType w:val="hybridMultilevel"/>
    <w:tmpl w:val="9466A7CE"/>
    <w:lvl w:ilvl="0" w:tplc="6DB639EC">
      <w:numFmt w:val="bullet"/>
      <w:lvlText w:val="-"/>
      <w:lvlJc w:val="left"/>
      <w:pPr>
        <w:ind w:left="720" w:hanging="360"/>
      </w:pPr>
      <w:rPr>
        <w:rFonts w:ascii="Conduit ITC Light" w:eastAsia="Times New Roman" w:hAnsi="Conduit ITC Light"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F4C7B8A"/>
    <w:multiLevelType w:val="hybridMultilevel"/>
    <w:tmpl w:val="3E5227CE"/>
    <w:lvl w:ilvl="0" w:tplc="6F6ACB6E">
      <w:start w:val="1"/>
      <w:numFmt w:val="bullet"/>
      <w:lvlText w:val=""/>
      <w:lvlJc w:val="left"/>
      <w:pPr>
        <w:tabs>
          <w:tab w:val="num" w:pos="720"/>
        </w:tabs>
        <w:ind w:left="720" w:hanging="360"/>
      </w:pPr>
      <w:rPr>
        <w:rFonts w:ascii="Wingdings" w:hAnsi="Wingdings" w:hint="default"/>
      </w:rPr>
    </w:lvl>
    <w:lvl w:ilvl="1" w:tplc="E0F6FAB6">
      <w:start w:val="1"/>
      <w:numFmt w:val="bullet"/>
      <w:lvlText w:val=""/>
      <w:lvlJc w:val="left"/>
      <w:pPr>
        <w:tabs>
          <w:tab w:val="num" w:pos="1440"/>
        </w:tabs>
        <w:ind w:left="1440" w:hanging="360"/>
      </w:pPr>
      <w:rPr>
        <w:rFonts w:ascii="Wingdings" w:hAnsi="Wingdings" w:hint="default"/>
      </w:rPr>
    </w:lvl>
    <w:lvl w:ilvl="2" w:tplc="D59440A0" w:tentative="1">
      <w:start w:val="1"/>
      <w:numFmt w:val="bullet"/>
      <w:lvlText w:val=""/>
      <w:lvlJc w:val="left"/>
      <w:pPr>
        <w:tabs>
          <w:tab w:val="num" w:pos="2160"/>
        </w:tabs>
        <w:ind w:left="2160" w:hanging="360"/>
      </w:pPr>
      <w:rPr>
        <w:rFonts w:ascii="Wingdings" w:hAnsi="Wingdings" w:hint="default"/>
      </w:rPr>
    </w:lvl>
    <w:lvl w:ilvl="3" w:tplc="9560096C" w:tentative="1">
      <w:start w:val="1"/>
      <w:numFmt w:val="bullet"/>
      <w:lvlText w:val=""/>
      <w:lvlJc w:val="left"/>
      <w:pPr>
        <w:tabs>
          <w:tab w:val="num" w:pos="2880"/>
        </w:tabs>
        <w:ind w:left="2880" w:hanging="360"/>
      </w:pPr>
      <w:rPr>
        <w:rFonts w:ascii="Wingdings" w:hAnsi="Wingdings" w:hint="default"/>
      </w:rPr>
    </w:lvl>
    <w:lvl w:ilvl="4" w:tplc="F496AE70" w:tentative="1">
      <w:start w:val="1"/>
      <w:numFmt w:val="bullet"/>
      <w:lvlText w:val=""/>
      <w:lvlJc w:val="left"/>
      <w:pPr>
        <w:tabs>
          <w:tab w:val="num" w:pos="3600"/>
        </w:tabs>
        <w:ind w:left="3600" w:hanging="360"/>
      </w:pPr>
      <w:rPr>
        <w:rFonts w:ascii="Wingdings" w:hAnsi="Wingdings" w:hint="default"/>
      </w:rPr>
    </w:lvl>
    <w:lvl w:ilvl="5" w:tplc="6CF69E60" w:tentative="1">
      <w:start w:val="1"/>
      <w:numFmt w:val="bullet"/>
      <w:lvlText w:val=""/>
      <w:lvlJc w:val="left"/>
      <w:pPr>
        <w:tabs>
          <w:tab w:val="num" w:pos="4320"/>
        </w:tabs>
        <w:ind w:left="4320" w:hanging="360"/>
      </w:pPr>
      <w:rPr>
        <w:rFonts w:ascii="Wingdings" w:hAnsi="Wingdings" w:hint="default"/>
      </w:rPr>
    </w:lvl>
    <w:lvl w:ilvl="6" w:tplc="6CCAEE52" w:tentative="1">
      <w:start w:val="1"/>
      <w:numFmt w:val="bullet"/>
      <w:lvlText w:val=""/>
      <w:lvlJc w:val="left"/>
      <w:pPr>
        <w:tabs>
          <w:tab w:val="num" w:pos="5040"/>
        </w:tabs>
        <w:ind w:left="5040" w:hanging="360"/>
      </w:pPr>
      <w:rPr>
        <w:rFonts w:ascii="Wingdings" w:hAnsi="Wingdings" w:hint="default"/>
      </w:rPr>
    </w:lvl>
    <w:lvl w:ilvl="7" w:tplc="459AA2AA" w:tentative="1">
      <w:start w:val="1"/>
      <w:numFmt w:val="bullet"/>
      <w:lvlText w:val=""/>
      <w:lvlJc w:val="left"/>
      <w:pPr>
        <w:tabs>
          <w:tab w:val="num" w:pos="5760"/>
        </w:tabs>
        <w:ind w:left="5760" w:hanging="360"/>
      </w:pPr>
      <w:rPr>
        <w:rFonts w:ascii="Wingdings" w:hAnsi="Wingdings" w:hint="default"/>
      </w:rPr>
    </w:lvl>
    <w:lvl w:ilvl="8" w:tplc="BD66620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166BA4"/>
    <w:multiLevelType w:val="hybridMultilevel"/>
    <w:tmpl w:val="6A4099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B3A3F34"/>
    <w:multiLevelType w:val="hybridMultilevel"/>
    <w:tmpl w:val="FF168F88"/>
    <w:lvl w:ilvl="0" w:tplc="E142599A">
      <w:start w:val="1"/>
      <w:numFmt w:val="bullet"/>
      <w:lvlText w:val=""/>
      <w:lvlJc w:val="left"/>
      <w:pPr>
        <w:tabs>
          <w:tab w:val="num" w:pos="720"/>
        </w:tabs>
        <w:ind w:left="720" w:hanging="360"/>
      </w:pPr>
      <w:rPr>
        <w:rFonts w:ascii="Wingdings" w:hAnsi="Wingdings" w:hint="default"/>
      </w:rPr>
    </w:lvl>
    <w:lvl w:ilvl="1" w:tplc="D6A29D78">
      <w:start w:val="1"/>
      <w:numFmt w:val="bullet"/>
      <w:lvlText w:val=""/>
      <w:lvlJc w:val="left"/>
      <w:pPr>
        <w:tabs>
          <w:tab w:val="num" w:pos="1440"/>
        </w:tabs>
        <w:ind w:left="1440" w:hanging="360"/>
      </w:pPr>
      <w:rPr>
        <w:rFonts w:ascii="Wingdings" w:hAnsi="Wingdings" w:hint="default"/>
      </w:rPr>
    </w:lvl>
    <w:lvl w:ilvl="2" w:tplc="82CE8D7C" w:tentative="1">
      <w:start w:val="1"/>
      <w:numFmt w:val="bullet"/>
      <w:lvlText w:val=""/>
      <w:lvlJc w:val="left"/>
      <w:pPr>
        <w:tabs>
          <w:tab w:val="num" w:pos="2160"/>
        </w:tabs>
        <w:ind w:left="2160" w:hanging="360"/>
      </w:pPr>
      <w:rPr>
        <w:rFonts w:ascii="Wingdings" w:hAnsi="Wingdings" w:hint="default"/>
      </w:rPr>
    </w:lvl>
    <w:lvl w:ilvl="3" w:tplc="3F24D1F8" w:tentative="1">
      <w:start w:val="1"/>
      <w:numFmt w:val="bullet"/>
      <w:lvlText w:val=""/>
      <w:lvlJc w:val="left"/>
      <w:pPr>
        <w:tabs>
          <w:tab w:val="num" w:pos="2880"/>
        </w:tabs>
        <w:ind w:left="2880" w:hanging="360"/>
      </w:pPr>
      <w:rPr>
        <w:rFonts w:ascii="Wingdings" w:hAnsi="Wingdings" w:hint="default"/>
      </w:rPr>
    </w:lvl>
    <w:lvl w:ilvl="4" w:tplc="98EE8A6E" w:tentative="1">
      <w:start w:val="1"/>
      <w:numFmt w:val="bullet"/>
      <w:lvlText w:val=""/>
      <w:lvlJc w:val="left"/>
      <w:pPr>
        <w:tabs>
          <w:tab w:val="num" w:pos="3600"/>
        </w:tabs>
        <w:ind w:left="3600" w:hanging="360"/>
      </w:pPr>
      <w:rPr>
        <w:rFonts w:ascii="Wingdings" w:hAnsi="Wingdings" w:hint="default"/>
      </w:rPr>
    </w:lvl>
    <w:lvl w:ilvl="5" w:tplc="342A9A9E" w:tentative="1">
      <w:start w:val="1"/>
      <w:numFmt w:val="bullet"/>
      <w:lvlText w:val=""/>
      <w:lvlJc w:val="left"/>
      <w:pPr>
        <w:tabs>
          <w:tab w:val="num" w:pos="4320"/>
        </w:tabs>
        <w:ind w:left="4320" w:hanging="360"/>
      </w:pPr>
      <w:rPr>
        <w:rFonts w:ascii="Wingdings" w:hAnsi="Wingdings" w:hint="default"/>
      </w:rPr>
    </w:lvl>
    <w:lvl w:ilvl="6" w:tplc="0AEC69B2" w:tentative="1">
      <w:start w:val="1"/>
      <w:numFmt w:val="bullet"/>
      <w:lvlText w:val=""/>
      <w:lvlJc w:val="left"/>
      <w:pPr>
        <w:tabs>
          <w:tab w:val="num" w:pos="5040"/>
        </w:tabs>
        <w:ind w:left="5040" w:hanging="360"/>
      </w:pPr>
      <w:rPr>
        <w:rFonts w:ascii="Wingdings" w:hAnsi="Wingdings" w:hint="default"/>
      </w:rPr>
    </w:lvl>
    <w:lvl w:ilvl="7" w:tplc="350C6E98" w:tentative="1">
      <w:start w:val="1"/>
      <w:numFmt w:val="bullet"/>
      <w:lvlText w:val=""/>
      <w:lvlJc w:val="left"/>
      <w:pPr>
        <w:tabs>
          <w:tab w:val="num" w:pos="5760"/>
        </w:tabs>
        <w:ind w:left="5760" w:hanging="360"/>
      </w:pPr>
      <w:rPr>
        <w:rFonts w:ascii="Wingdings" w:hAnsi="Wingdings" w:hint="default"/>
      </w:rPr>
    </w:lvl>
    <w:lvl w:ilvl="8" w:tplc="41DAA4B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004816"/>
    <w:multiLevelType w:val="hybridMultilevel"/>
    <w:tmpl w:val="0E088C5A"/>
    <w:lvl w:ilvl="0" w:tplc="F446B230">
      <w:numFmt w:val="bullet"/>
      <w:lvlText w:val="•"/>
      <w:lvlJc w:val="left"/>
      <w:pPr>
        <w:ind w:left="1065" w:hanging="705"/>
      </w:pPr>
      <w:rPr>
        <w:rFonts w:ascii="Calibri" w:eastAsia="Calibri" w:hAnsi="Calibri" w:cs="Arial" w:hint="default"/>
      </w:rPr>
    </w:lvl>
    <w:lvl w:ilvl="1" w:tplc="04030003">
      <w:start w:val="1"/>
      <w:numFmt w:val="decimal"/>
      <w:lvlText w:val="%2."/>
      <w:lvlJc w:val="left"/>
      <w:pPr>
        <w:tabs>
          <w:tab w:val="num" w:pos="1440"/>
        </w:tabs>
        <w:ind w:left="1440" w:hanging="360"/>
      </w:p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abstractNum w:abstractNumId="7" w15:restartNumberingAfterBreak="0">
    <w:nsid w:val="254F7844"/>
    <w:multiLevelType w:val="hybridMultilevel"/>
    <w:tmpl w:val="34F02402"/>
    <w:lvl w:ilvl="0" w:tplc="A44C935C">
      <w:start w:val="1"/>
      <w:numFmt w:val="bullet"/>
      <w:lvlText w:val="-"/>
      <w:lvlJc w:val="left"/>
      <w:pPr>
        <w:tabs>
          <w:tab w:val="num" w:pos="720"/>
        </w:tabs>
        <w:ind w:left="720" w:hanging="360"/>
      </w:pPr>
      <w:rPr>
        <w:rFonts w:ascii="Times New Roman" w:hAnsi="Times New Roman" w:hint="default"/>
      </w:rPr>
    </w:lvl>
    <w:lvl w:ilvl="1" w:tplc="A698BE1E" w:tentative="1">
      <w:start w:val="1"/>
      <w:numFmt w:val="bullet"/>
      <w:lvlText w:val="-"/>
      <w:lvlJc w:val="left"/>
      <w:pPr>
        <w:tabs>
          <w:tab w:val="num" w:pos="1440"/>
        </w:tabs>
        <w:ind w:left="1440" w:hanging="360"/>
      </w:pPr>
      <w:rPr>
        <w:rFonts w:ascii="Times New Roman" w:hAnsi="Times New Roman" w:hint="default"/>
      </w:rPr>
    </w:lvl>
    <w:lvl w:ilvl="2" w:tplc="0916CD4E" w:tentative="1">
      <w:start w:val="1"/>
      <w:numFmt w:val="bullet"/>
      <w:lvlText w:val="-"/>
      <w:lvlJc w:val="left"/>
      <w:pPr>
        <w:tabs>
          <w:tab w:val="num" w:pos="2160"/>
        </w:tabs>
        <w:ind w:left="2160" w:hanging="360"/>
      </w:pPr>
      <w:rPr>
        <w:rFonts w:ascii="Times New Roman" w:hAnsi="Times New Roman" w:hint="default"/>
      </w:rPr>
    </w:lvl>
    <w:lvl w:ilvl="3" w:tplc="E7983F4A" w:tentative="1">
      <w:start w:val="1"/>
      <w:numFmt w:val="bullet"/>
      <w:lvlText w:val="-"/>
      <w:lvlJc w:val="left"/>
      <w:pPr>
        <w:tabs>
          <w:tab w:val="num" w:pos="2880"/>
        </w:tabs>
        <w:ind w:left="2880" w:hanging="360"/>
      </w:pPr>
      <w:rPr>
        <w:rFonts w:ascii="Times New Roman" w:hAnsi="Times New Roman" w:hint="default"/>
      </w:rPr>
    </w:lvl>
    <w:lvl w:ilvl="4" w:tplc="4D867716" w:tentative="1">
      <w:start w:val="1"/>
      <w:numFmt w:val="bullet"/>
      <w:lvlText w:val="-"/>
      <w:lvlJc w:val="left"/>
      <w:pPr>
        <w:tabs>
          <w:tab w:val="num" w:pos="3600"/>
        </w:tabs>
        <w:ind w:left="3600" w:hanging="360"/>
      </w:pPr>
      <w:rPr>
        <w:rFonts w:ascii="Times New Roman" w:hAnsi="Times New Roman" w:hint="default"/>
      </w:rPr>
    </w:lvl>
    <w:lvl w:ilvl="5" w:tplc="E12C1652" w:tentative="1">
      <w:start w:val="1"/>
      <w:numFmt w:val="bullet"/>
      <w:lvlText w:val="-"/>
      <w:lvlJc w:val="left"/>
      <w:pPr>
        <w:tabs>
          <w:tab w:val="num" w:pos="4320"/>
        </w:tabs>
        <w:ind w:left="4320" w:hanging="360"/>
      </w:pPr>
      <w:rPr>
        <w:rFonts w:ascii="Times New Roman" w:hAnsi="Times New Roman" w:hint="default"/>
      </w:rPr>
    </w:lvl>
    <w:lvl w:ilvl="6" w:tplc="AAB6A142" w:tentative="1">
      <w:start w:val="1"/>
      <w:numFmt w:val="bullet"/>
      <w:lvlText w:val="-"/>
      <w:lvlJc w:val="left"/>
      <w:pPr>
        <w:tabs>
          <w:tab w:val="num" w:pos="5040"/>
        </w:tabs>
        <w:ind w:left="5040" w:hanging="360"/>
      </w:pPr>
      <w:rPr>
        <w:rFonts w:ascii="Times New Roman" w:hAnsi="Times New Roman" w:hint="default"/>
      </w:rPr>
    </w:lvl>
    <w:lvl w:ilvl="7" w:tplc="D8421E62" w:tentative="1">
      <w:start w:val="1"/>
      <w:numFmt w:val="bullet"/>
      <w:lvlText w:val="-"/>
      <w:lvlJc w:val="left"/>
      <w:pPr>
        <w:tabs>
          <w:tab w:val="num" w:pos="5760"/>
        </w:tabs>
        <w:ind w:left="5760" w:hanging="360"/>
      </w:pPr>
      <w:rPr>
        <w:rFonts w:ascii="Times New Roman" w:hAnsi="Times New Roman" w:hint="default"/>
      </w:rPr>
    </w:lvl>
    <w:lvl w:ilvl="8" w:tplc="0388B4CC"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5D51082"/>
    <w:multiLevelType w:val="hybridMultilevel"/>
    <w:tmpl w:val="C9E278A6"/>
    <w:lvl w:ilvl="0" w:tplc="AB349DA8">
      <w:numFmt w:val="bullet"/>
      <w:lvlText w:val="-"/>
      <w:lvlJc w:val="left"/>
      <w:pPr>
        <w:ind w:left="720" w:hanging="360"/>
      </w:pPr>
      <w:rPr>
        <w:rFonts w:ascii="Conduit ITC Light" w:eastAsiaTheme="minorHAnsi" w:hAnsi="Conduit ITC Light"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27AB14EB"/>
    <w:multiLevelType w:val="hybridMultilevel"/>
    <w:tmpl w:val="6FF20F8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2A194683"/>
    <w:multiLevelType w:val="hybridMultilevel"/>
    <w:tmpl w:val="A2FC2D26"/>
    <w:lvl w:ilvl="0" w:tplc="6EF06C2A">
      <w:start w:val="1"/>
      <w:numFmt w:val="bullet"/>
      <w:lvlText w:val=""/>
      <w:lvlJc w:val="left"/>
      <w:pPr>
        <w:tabs>
          <w:tab w:val="num" w:pos="720"/>
        </w:tabs>
        <w:ind w:left="720" w:hanging="360"/>
      </w:pPr>
      <w:rPr>
        <w:rFonts w:ascii="Wingdings" w:hAnsi="Wingdings" w:hint="default"/>
      </w:rPr>
    </w:lvl>
    <w:lvl w:ilvl="1" w:tplc="031A390A">
      <w:start w:val="1"/>
      <w:numFmt w:val="bullet"/>
      <w:lvlText w:val=""/>
      <w:lvlJc w:val="left"/>
      <w:pPr>
        <w:tabs>
          <w:tab w:val="num" w:pos="1440"/>
        </w:tabs>
        <w:ind w:left="1440" w:hanging="360"/>
      </w:pPr>
      <w:rPr>
        <w:rFonts w:ascii="Wingdings" w:hAnsi="Wingdings" w:hint="default"/>
      </w:rPr>
    </w:lvl>
    <w:lvl w:ilvl="2" w:tplc="A4C6B98A" w:tentative="1">
      <w:start w:val="1"/>
      <w:numFmt w:val="bullet"/>
      <w:lvlText w:val=""/>
      <w:lvlJc w:val="left"/>
      <w:pPr>
        <w:tabs>
          <w:tab w:val="num" w:pos="2160"/>
        </w:tabs>
        <w:ind w:left="2160" w:hanging="360"/>
      </w:pPr>
      <w:rPr>
        <w:rFonts w:ascii="Wingdings" w:hAnsi="Wingdings" w:hint="default"/>
      </w:rPr>
    </w:lvl>
    <w:lvl w:ilvl="3" w:tplc="9D2C377C" w:tentative="1">
      <w:start w:val="1"/>
      <w:numFmt w:val="bullet"/>
      <w:lvlText w:val=""/>
      <w:lvlJc w:val="left"/>
      <w:pPr>
        <w:tabs>
          <w:tab w:val="num" w:pos="2880"/>
        </w:tabs>
        <w:ind w:left="2880" w:hanging="360"/>
      </w:pPr>
      <w:rPr>
        <w:rFonts w:ascii="Wingdings" w:hAnsi="Wingdings" w:hint="default"/>
      </w:rPr>
    </w:lvl>
    <w:lvl w:ilvl="4" w:tplc="2300375A" w:tentative="1">
      <w:start w:val="1"/>
      <w:numFmt w:val="bullet"/>
      <w:lvlText w:val=""/>
      <w:lvlJc w:val="left"/>
      <w:pPr>
        <w:tabs>
          <w:tab w:val="num" w:pos="3600"/>
        </w:tabs>
        <w:ind w:left="3600" w:hanging="360"/>
      </w:pPr>
      <w:rPr>
        <w:rFonts w:ascii="Wingdings" w:hAnsi="Wingdings" w:hint="default"/>
      </w:rPr>
    </w:lvl>
    <w:lvl w:ilvl="5" w:tplc="DCD67C5A" w:tentative="1">
      <w:start w:val="1"/>
      <w:numFmt w:val="bullet"/>
      <w:lvlText w:val=""/>
      <w:lvlJc w:val="left"/>
      <w:pPr>
        <w:tabs>
          <w:tab w:val="num" w:pos="4320"/>
        </w:tabs>
        <w:ind w:left="4320" w:hanging="360"/>
      </w:pPr>
      <w:rPr>
        <w:rFonts w:ascii="Wingdings" w:hAnsi="Wingdings" w:hint="default"/>
      </w:rPr>
    </w:lvl>
    <w:lvl w:ilvl="6" w:tplc="EFCE5EB2" w:tentative="1">
      <w:start w:val="1"/>
      <w:numFmt w:val="bullet"/>
      <w:lvlText w:val=""/>
      <w:lvlJc w:val="left"/>
      <w:pPr>
        <w:tabs>
          <w:tab w:val="num" w:pos="5040"/>
        </w:tabs>
        <w:ind w:left="5040" w:hanging="360"/>
      </w:pPr>
      <w:rPr>
        <w:rFonts w:ascii="Wingdings" w:hAnsi="Wingdings" w:hint="default"/>
      </w:rPr>
    </w:lvl>
    <w:lvl w:ilvl="7" w:tplc="6A6635E2" w:tentative="1">
      <w:start w:val="1"/>
      <w:numFmt w:val="bullet"/>
      <w:lvlText w:val=""/>
      <w:lvlJc w:val="left"/>
      <w:pPr>
        <w:tabs>
          <w:tab w:val="num" w:pos="5760"/>
        </w:tabs>
        <w:ind w:left="5760" w:hanging="360"/>
      </w:pPr>
      <w:rPr>
        <w:rFonts w:ascii="Wingdings" w:hAnsi="Wingdings" w:hint="default"/>
      </w:rPr>
    </w:lvl>
    <w:lvl w:ilvl="8" w:tplc="88140502"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D46B1F"/>
    <w:multiLevelType w:val="hybridMultilevel"/>
    <w:tmpl w:val="3396747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2F922BAA"/>
    <w:multiLevelType w:val="hybridMultilevel"/>
    <w:tmpl w:val="C296707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32912684"/>
    <w:multiLevelType w:val="hybridMultilevel"/>
    <w:tmpl w:val="8A28B2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5B1173B"/>
    <w:multiLevelType w:val="hybridMultilevel"/>
    <w:tmpl w:val="C4D6DB8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3F030530"/>
    <w:multiLevelType w:val="hybridMultilevel"/>
    <w:tmpl w:val="7F5EB95E"/>
    <w:lvl w:ilvl="0" w:tplc="543CEFDC">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4C07699A"/>
    <w:multiLevelType w:val="hybridMultilevel"/>
    <w:tmpl w:val="0B421E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52C352B6"/>
    <w:multiLevelType w:val="hybridMultilevel"/>
    <w:tmpl w:val="8FB831F4"/>
    <w:lvl w:ilvl="0" w:tplc="CF020230">
      <w:start w:val="1"/>
      <w:numFmt w:val="bullet"/>
      <w:lvlText w:val=""/>
      <w:lvlJc w:val="left"/>
      <w:pPr>
        <w:tabs>
          <w:tab w:val="num" w:pos="720"/>
        </w:tabs>
        <w:ind w:left="720" w:hanging="360"/>
      </w:pPr>
      <w:rPr>
        <w:rFonts w:ascii="Wingdings" w:hAnsi="Wingdings" w:hint="default"/>
      </w:rPr>
    </w:lvl>
    <w:lvl w:ilvl="1" w:tplc="477CBCF6">
      <w:start w:val="1"/>
      <w:numFmt w:val="bullet"/>
      <w:lvlText w:val=""/>
      <w:lvlJc w:val="left"/>
      <w:pPr>
        <w:tabs>
          <w:tab w:val="num" w:pos="1440"/>
        </w:tabs>
        <w:ind w:left="1440" w:hanging="360"/>
      </w:pPr>
      <w:rPr>
        <w:rFonts w:ascii="Wingdings" w:hAnsi="Wingdings" w:hint="default"/>
      </w:rPr>
    </w:lvl>
    <w:lvl w:ilvl="2" w:tplc="C588749C" w:tentative="1">
      <w:start w:val="1"/>
      <w:numFmt w:val="bullet"/>
      <w:lvlText w:val=""/>
      <w:lvlJc w:val="left"/>
      <w:pPr>
        <w:tabs>
          <w:tab w:val="num" w:pos="2160"/>
        </w:tabs>
        <w:ind w:left="2160" w:hanging="360"/>
      </w:pPr>
      <w:rPr>
        <w:rFonts w:ascii="Wingdings" w:hAnsi="Wingdings" w:hint="default"/>
      </w:rPr>
    </w:lvl>
    <w:lvl w:ilvl="3" w:tplc="1F5213DE" w:tentative="1">
      <w:start w:val="1"/>
      <w:numFmt w:val="bullet"/>
      <w:lvlText w:val=""/>
      <w:lvlJc w:val="left"/>
      <w:pPr>
        <w:tabs>
          <w:tab w:val="num" w:pos="2880"/>
        </w:tabs>
        <w:ind w:left="2880" w:hanging="360"/>
      </w:pPr>
      <w:rPr>
        <w:rFonts w:ascii="Wingdings" w:hAnsi="Wingdings" w:hint="default"/>
      </w:rPr>
    </w:lvl>
    <w:lvl w:ilvl="4" w:tplc="AD0AF680" w:tentative="1">
      <w:start w:val="1"/>
      <w:numFmt w:val="bullet"/>
      <w:lvlText w:val=""/>
      <w:lvlJc w:val="left"/>
      <w:pPr>
        <w:tabs>
          <w:tab w:val="num" w:pos="3600"/>
        </w:tabs>
        <w:ind w:left="3600" w:hanging="360"/>
      </w:pPr>
      <w:rPr>
        <w:rFonts w:ascii="Wingdings" w:hAnsi="Wingdings" w:hint="default"/>
      </w:rPr>
    </w:lvl>
    <w:lvl w:ilvl="5" w:tplc="2B107200" w:tentative="1">
      <w:start w:val="1"/>
      <w:numFmt w:val="bullet"/>
      <w:lvlText w:val=""/>
      <w:lvlJc w:val="left"/>
      <w:pPr>
        <w:tabs>
          <w:tab w:val="num" w:pos="4320"/>
        </w:tabs>
        <w:ind w:left="4320" w:hanging="360"/>
      </w:pPr>
      <w:rPr>
        <w:rFonts w:ascii="Wingdings" w:hAnsi="Wingdings" w:hint="default"/>
      </w:rPr>
    </w:lvl>
    <w:lvl w:ilvl="6" w:tplc="06F2AC56" w:tentative="1">
      <w:start w:val="1"/>
      <w:numFmt w:val="bullet"/>
      <w:lvlText w:val=""/>
      <w:lvlJc w:val="left"/>
      <w:pPr>
        <w:tabs>
          <w:tab w:val="num" w:pos="5040"/>
        </w:tabs>
        <w:ind w:left="5040" w:hanging="360"/>
      </w:pPr>
      <w:rPr>
        <w:rFonts w:ascii="Wingdings" w:hAnsi="Wingdings" w:hint="default"/>
      </w:rPr>
    </w:lvl>
    <w:lvl w:ilvl="7" w:tplc="D97CF4E0" w:tentative="1">
      <w:start w:val="1"/>
      <w:numFmt w:val="bullet"/>
      <w:lvlText w:val=""/>
      <w:lvlJc w:val="left"/>
      <w:pPr>
        <w:tabs>
          <w:tab w:val="num" w:pos="5760"/>
        </w:tabs>
        <w:ind w:left="5760" w:hanging="360"/>
      </w:pPr>
      <w:rPr>
        <w:rFonts w:ascii="Wingdings" w:hAnsi="Wingdings" w:hint="default"/>
      </w:rPr>
    </w:lvl>
    <w:lvl w:ilvl="8" w:tplc="EDF0BA0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1194B07"/>
    <w:multiLevelType w:val="hybridMultilevel"/>
    <w:tmpl w:val="BEC05700"/>
    <w:lvl w:ilvl="0" w:tplc="9968A628">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6AAC1ED0"/>
    <w:multiLevelType w:val="hybridMultilevel"/>
    <w:tmpl w:val="9660811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6D133D2E"/>
    <w:multiLevelType w:val="hybridMultilevel"/>
    <w:tmpl w:val="A44EF6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705130E2"/>
    <w:multiLevelType w:val="hybridMultilevel"/>
    <w:tmpl w:val="F4725CD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73C34D1B"/>
    <w:multiLevelType w:val="hybridMultilevel"/>
    <w:tmpl w:val="66FAEC6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7702632A"/>
    <w:multiLevelType w:val="hybridMultilevel"/>
    <w:tmpl w:val="BD1429A6"/>
    <w:lvl w:ilvl="0" w:tplc="04030001">
      <w:start w:val="1"/>
      <w:numFmt w:val="bullet"/>
      <w:lvlText w:val=""/>
      <w:lvlJc w:val="left"/>
      <w:pPr>
        <w:ind w:left="720" w:hanging="360"/>
      </w:pPr>
      <w:rPr>
        <w:rFonts w:ascii="Symbol" w:hAnsi="Symbol"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79DB0A80"/>
    <w:multiLevelType w:val="hybridMultilevel"/>
    <w:tmpl w:val="1EBEAACC"/>
    <w:lvl w:ilvl="0" w:tplc="E9F638CC">
      <w:start w:val="1"/>
      <w:numFmt w:val="bullet"/>
      <w:lvlText w:val="-"/>
      <w:lvlJc w:val="left"/>
      <w:pPr>
        <w:tabs>
          <w:tab w:val="num" w:pos="720"/>
        </w:tabs>
        <w:ind w:left="720" w:hanging="360"/>
      </w:pPr>
      <w:rPr>
        <w:rFonts w:ascii="Times New Roman" w:hAnsi="Times New Roman" w:hint="default"/>
      </w:rPr>
    </w:lvl>
    <w:lvl w:ilvl="1" w:tplc="7A8849EE" w:tentative="1">
      <w:start w:val="1"/>
      <w:numFmt w:val="bullet"/>
      <w:lvlText w:val="-"/>
      <w:lvlJc w:val="left"/>
      <w:pPr>
        <w:tabs>
          <w:tab w:val="num" w:pos="1440"/>
        </w:tabs>
        <w:ind w:left="1440" w:hanging="360"/>
      </w:pPr>
      <w:rPr>
        <w:rFonts w:ascii="Times New Roman" w:hAnsi="Times New Roman" w:hint="default"/>
      </w:rPr>
    </w:lvl>
    <w:lvl w:ilvl="2" w:tplc="C288577E" w:tentative="1">
      <w:start w:val="1"/>
      <w:numFmt w:val="bullet"/>
      <w:lvlText w:val="-"/>
      <w:lvlJc w:val="left"/>
      <w:pPr>
        <w:tabs>
          <w:tab w:val="num" w:pos="2160"/>
        </w:tabs>
        <w:ind w:left="2160" w:hanging="360"/>
      </w:pPr>
      <w:rPr>
        <w:rFonts w:ascii="Times New Roman" w:hAnsi="Times New Roman" w:hint="default"/>
      </w:rPr>
    </w:lvl>
    <w:lvl w:ilvl="3" w:tplc="D4F204AC" w:tentative="1">
      <w:start w:val="1"/>
      <w:numFmt w:val="bullet"/>
      <w:lvlText w:val="-"/>
      <w:lvlJc w:val="left"/>
      <w:pPr>
        <w:tabs>
          <w:tab w:val="num" w:pos="2880"/>
        </w:tabs>
        <w:ind w:left="2880" w:hanging="360"/>
      </w:pPr>
      <w:rPr>
        <w:rFonts w:ascii="Times New Roman" w:hAnsi="Times New Roman" w:hint="default"/>
      </w:rPr>
    </w:lvl>
    <w:lvl w:ilvl="4" w:tplc="BEAED3B4" w:tentative="1">
      <w:start w:val="1"/>
      <w:numFmt w:val="bullet"/>
      <w:lvlText w:val="-"/>
      <w:lvlJc w:val="left"/>
      <w:pPr>
        <w:tabs>
          <w:tab w:val="num" w:pos="3600"/>
        </w:tabs>
        <w:ind w:left="3600" w:hanging="360"/>
      </w:pPr>
      <w:rPr>
        <w:rFonts w:ascii="Times New Roman" w:hAnsi="Times New Roman" w:hint="default"/>
      </w:rPr>
    </w:lvl>
    <w:lvl w:ilvl="5" w:tplc="1696CEC0" w:tentative="1">
      <w:start w:val="1"/>
      <w:numFmt w:val="bullet"/>
      <w:lvlText w:val="-"/>
      <w:lvlJc w:val="left"/>
      <w:pPr>
        <w:tabs>
          <w:tab w:val="num" w:pos="4320"/>
        </w:tabs>
        <w:ind w:left="4320" w:hanging="360"/>
      </w:pPr>
      <w:rPr>
        <w:rFonts w:ascii="Times New Roman" w:hAnsi="Times New Roman" w:hint="default"/>
      </w:rPr>
    </w:lvl>
    <w:lvl w:ilvl="6" w:tplc="4100062E" w:tentative="1">
      <w:start w:val="1"/>
      <w:numFmt w:val="bullet"/>
      <w:lvlText w:val="-"/>
      <w:lvlJc w:val="left"/>
      <w:pPr>
        <w:tabs>
          <w:tab w:val="num" w:pos="5040"/>
        </w:tabs>
        <w:ind w:left="5040" w:hanging="360"/>
      </w:pPr>
      <w:rPr>
        <w:rFonts w:ascii="Times New Roman" w:hAnsi="Times New Roman" w:hint="default"/>
      </w:rPr>
    </w:lvl>
    <w:lvl w:ilvl="7" w:tplc="50C028C4" w:tentative="1">
      <w:start w:val="1"/>
      <w:numFmt w:val="bullet"/>
      <w:lvlText w:val="-"/>
      <w:lvlJc w:val="left"/>
      <w:pPr>
        <w:tabs>
          <w:tab w:val="num" w:pos="5760"/>
        </w:tabs>
        <w:ind w:left="5760" w:hanging="360"/>
      </w:pPr>
      <w:rPr>
        <w:rFonts w:ascii="Times New Roman" w:hAnsi="Times New Roman" w:hint="default"/>
      </w:rPr>
    </w:lvl>
    <w:lvl w:ilvl="8" w:tplc="41D4F5E4"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7A654ED9"/>
    <w:multiLevelType w:val="hybridMultilevel"/>
    <w:tmpl w:val="5948A754"/>
    <w:lvl w:ilvl="0" w:tplc="543CEFDC">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7E66633D"/>
    <w:multiLevelType w:val="hybridMultilevel"/>
    <w:tmpl w:val="823229CC"/>
    <w:lvl w:ilvl="0" w:tplc="0A94380C">
      <w:numFmt w:val="bullet"/>
      <w:lvlText w:val="-"/>
      <w:lvlJc w:val="left"/>
      <w:pPr>
        <w:ind w:left="720" w:hanging="360"/>
      </w:pPr>
      <w:rPr>
        <w:rFonts w:ascii="Conduit ITC Light" w:eastAsiaTheme="minorHAnsi" w:hAnsi="Conduit ITC Light"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2"/>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0"/>
  </w:num>
  <w:num w:numId="5">
    <w:abstractNumId w:val="21"/>
  </w:num>
  <w:num w:numId="6">
    <w:abstractNumId w:val="22"/>
  </w:num>
  <w:num w:numId="7">
    <w:abstractNumId w:val="4"/>
  </w:num>
  <w:num w:numId="8">
    <w:abstractNumId w:val="13"/>
  </w:num>
  <w:num w:numId="9">
    <w:abstractNumId w:val="15"/>
  </w:num>
  <w:num w:numId="10">
    <w:abstractNumId w:val="14"/>
  </w:num>
  <w:num w:numId="11">
    <w:abstractNumId w:val="25"/>
  </w:num>
  <w:num w:numId="12">
    <w:abstractNumId w:val="20"/>
  </w:num>
  <w:num w:numId="13">
    <w:abstractNumId w:val="17"/>
  </w:num>
  <w:num w:numId="14">
    <w:abstractNumId w:val="3"/>
  </w:num>
  <w:num w:numId="15">
    <w:abstractNumId w:val="10"/>
  </w:num>
  <w:num w:numId="16">
    <w:abstractNumId w:val="5"/>
  </w:num>
  <w:num w:numId="17">
    <w:abstractNumId w:val="7"/>
  </w:num>
  <w:num w:numId="18">
    <w:abstractNumId w:val="24"/>
  </w:num>
  <w:num w:numId="19">
    <w:abstractNumId w:val="1"/>
  </w:num>
  <w:num w:numId="20">
    <w:abstractNumId w:val="19"/>
  </w:num>
  <w:num w:numId="21">
    <w:abstractNumId w:val="23"/>
  </w:num>
  <w:num w:numId="22">
    <w:abstractNumId w:val="8"/>
  </w:num>
  <w:num w:numId="23">
    <w:abstractNumId w:val="26"/>
  </w:num>
  <w:num w:numId="24">
    <w:abstractNumId w:val="18"/>
  </w:num>
  <w:num w:numId="25">
    <w:abstractNumId w:val="16"/>
  </w:num>
  <w:num w:numId="26">
    <w:abstractNumId w:val="9"/>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D0B"/>
    <w:rsid w:val="000009E6"/>
    <w:rsid w:val="00042BD7"/>
    <w:rsid w:val="0005414E"/>
    <w:rsid w:val="00074A6C"/>
    <w:rsid w:val="000B263C"/>
    <w:rsid w:val="000B6CDE"/>
    <w:rsid w:val="000E4D97"/>
    <w:rsid w:val="000E70F1"/>
    <w:rsid w:val="000F7C39"/>
    <w:rsid w:val="00100A3F"/>
    <w:rsid w:val="001131B4"/>
    <w:rsid w:val="001171D3"/>
    <w:rsid w:val="001176DD"/>
    <w:rsid w:val="0012157C"/>
    <w:rsid w:val="001275E9"/>
    <w:rsid w:val="00147604"/>
    <w:rsid w:val="001532ED"/>
    <w:rsid w:val="00156986"/>
    <w:rsid w:val="00156AC0"/>
    <w:rsid w:val="00157A76"/>
    <w:rsid w:val="00177A67"/>
    <w:rsid w:val="0019541A"/>
    <w:rsid w:val="001A08A4"/>
    <w:rsid w:val="001C04F0"/>
    <w:rsid w:val="001E0D75"/>
    <w:rsid w:val="001E19A9"/>
    <w:rsid w:val="002760F5"/>
    <w:rsid w:val="00292BE3"/>
    <w:rsid w:val="002A5AD1"/>
    <w:rsid w:val="002B0407"/>
    <w:rsid w:val="002D0D58"/>
    <w:rsid w:val="002E15F7"/>
    <w:rsid w:val="002F78A5"/>
    <w:rsid w:val="0030622B"/>
    <w:rsid w:val="00315301"/>
    <w:rsid w:val="00320D98"/>
    <w:rsid w:val="00345BF6"/>
    <w:rsid w:val="00371C71"/>
    <w:rsid w:val="00372CA9"/>
    <w:rsid w:val="00394A05"/>
    <w:rsid w:val="003973B8"/>
    <w:rsid w:val="003C65EA"/>
    <w:rsid w:val="003D087C"/>
    <w:rsid w:val="003D12F6"/>
    <w:rsid w:val="004039A7"/>
    <w:rsid w:val="00423B19"/>
    <w:rsid w:val="0042572A"/>
    <w:rsid w:val="00436B7A"/>
    <w:rsid w:val="00443C66"/>
    <w:rsid w:val="00456593"/>
    <w:rsid w:val="0046066E"/>
    <w:rsid w:val="00466FC0"/>
    <w:rsid w:val="004812B7"/>
    <w:rsid w:val="004A4044"/>
    <w:rsid w:val="004B4C4F"/>
    <w:rsid w:val="004F655F"/>
    <w:rsid w:val="00503908"/>
    <w:rsid w:val="00515B93"/>
    <w:rsid w:val="005230CB"/>
    <w:rsid w:val="0053007B"/>
    <w:rsid w:val="00533A2B"/>
    <w:rsid w:val="00533CE2"/>
    <w:rsid w:val="0054315E"/>
    <w:rsid w:val="0054797B"/>
    <w:rsid w:val="00550165"/>
    <w:rsid w:val="00552E7D"/>
    <w:rsid w:val="00584AF4"/>
    <w:rsid w:val="005A3AD0"/>
    <w:rsid w:val="005A7867"/>
    <w:rsid w:val="005C5D36"/>
    <w:rsid w:val="005C620E"/>
    <w:rsid w:val="005D71AF"/>
    <w:rsid w:val="00611D06"/>
    <w:rsid w:val="00612A34"/>
    <w:rsid w:val="00623CD0"/>
    <w:rsid w:val="006525F5"/>
    <w:rsid w:val="00655D21"/>
    <w:rsid w:val="00657F98"/>
    <w:rsid w:val="00663B42"/>
    <w:rsid w:val="00665A02"/>
    <w:rsid w:val="00665BA9"/>
    <w:rsid w:val="00673440"/>
    <w:rsid w:val="006A605C"/>
    <w:rsid w:val="006B2B89"/>
    <w:rsid w:val="006C2032"/>
    <w:rsid w:val="006D1E33"/>
    <w:rsid w:val="006D6886"/>
    <w:rsid w:val="006E3371"/>
    <w:rsid w:val="006F6431"/>
    <w:rsid w:val="0071577F"/>
    <w:rsid w:val="0072570E"/>
    <w:rsid w:val="007743F0"/>
    <w:rsid w:val="007935D2"/>
    <w:rsid w:val="007A7467"/>
    <w:rsid w:val="007B1717"/>
    <w:rsid w:val="007C499A"/>
    <w:rsid w:val="007D0939"/>
    <w:rsid w:val="007F21FD"/>
    <w:rsid w:val="00804C30"/>
    <w:rsid w:val="00820F44"/>
    <w:rsid w:val="00835584"/>
    <w:rsid w:val="00851720"/>
    <w:rsid w:val="00877E57"/>
    <w:rsid w:val="00891BE8"/>
    <w:rsid w:val="008A50EA"/>
    <w:rsid w:val="008D3FE8"/>
    <w:rsid w:val="008E5A0D"/>
    <w:rsid w:val="009027DD"/>
    <w:rsid w:val="00914090"/>
    <w:rsid w:val="00947625"/>
    <w:rsid w:val="00955BFE"/>
    <w:rsid w:val="00967ECF"/>
    <w:rsid w:val="009A3E48"/>
    <w:rsid w:val="009B44D5"/>
    <w:rsid w:val="00A21E6F"/>
    <w:rsid w:val="00A374D4"/>
    <w:rsid w:val="00A61F2F"/>
    <w:rsid w:val="00A82428"/>
    <w:rsid w:val="00A842E9"/>
    <w:rsid w:val="00A861C8"/>
    <w:rsid w:val="00A87E3A"/>
    <w:rsid w:val="00AC165E"/>
    <w:rsid w:val="00AD5A77"/>
    <w:rsid w:val="00AF29AB"/>
    <w:rsid w:val="00B007E2"/>
    <w:rsid w:val="00B061DE"/>
    <w:rsid w:val="00B36692"/>
    <w:rsid w:val="00B42745"/>
    <w:rsid w:val="00B67346"/>
    <w:rsid w:val="00B87D0B"/>
    <w:rsid w:val="00B956D7"/>
    <w:rsid w:val="00BA4892"/>
    <w:rsid w:val="00BB7998"/>
    <w:rsid w:val="00BD0128"/>
    <w:rsid w:val="00BD0413"/>
    <w:rsid w:val="00BD7E7E"/>
    <w:rsid w:val="00BF2815"/>
    <w:rsid w:val="00C17E4E"/>
    <w:rsid w:val="00C5484E"/>
    <w:rsid w:val="00C56406"/>
    <w:rsid w:val="00C56699"/>
    <w:rsid w:val="00C721E5"/>
    <w:rsid w:val="00C86FE3"/>
    <w:rsid w:val="00CA1A59"/>
    <w:rsid w:val="00CA4E6F"/>
    <w:rsid w:val="00CA68DE"/>
    <w:rsid w:val="00CB185E"/>
    <w:rsid w:val="00CB5B8D"/>
    <w:rsid w:val="00CC2625"/>
    <w:rsid w:val="00CF2230"/>
    <w:rsid w:val="00D0398C"/>
    <w:rsid w:val="00D103C9"/>
    <w:rsid w:val="00D176F6"/>
    <w:rsid w:val="00D2329C"/>
    <w:rsid w:val="00D33890"/>
    <w:rsid w:val="00D3646E"/>
    <w:rsid w:val="00D4495A"/>
    <w:rsid w:val="00D64A03"/>
    <w:rsid w:val="00D7232D"/>
    <w:rsid w:val="00D72711"/>
    <w:rsid w:val="00D90FD8"/>
    <w:rsid w:val="00D929B5"/>
    <w:rsid w:val="00DB3A1A"/>
    <w:rsid w:val="00DB3E23"/>
    <w:rsid w:val="00DD5422"/>
    <w:rsid w:val="00DF249B"/>
    <w:rsid w:val="00DF77AA"/>
    <w:rsid w:val="00E020F7"/>
    <w:rsid w:val="00E073A0"/>
    <w:rsid w:val="00E14A3B"/>
    <w:rsid w:val="00E32051"/>
    <w:rsid w:val="00E4406A"/>
    <w:rsid w:val="00E455F2"/>
    <w:rsid w:val="00E56684"/>
    <w:rsid w:val="00E5678F"/>
    <w:rsid w:val="00E616D0"/>
    <w:rsid w:val="00E65209"/>
    <w:rsid w:val="00EB6B70"/>
    <w:rsid w:val="00ED7B85"/>
    <w:rsid w:val="00F073D9"/>
    <w:rsid w:val="00F102BD"/>
    <w:rsid w:val="00F14C86"/>
    <w:rsid w:val="00F30047"/>
    <w:rsid w:val="00F40866"/>
    <w:rsid w:val="00F517E7"/>
    <w:rsid w:val="00FA57DB"/>
    <w:rsid w:val="00FC2E94"/>
    <w:rsid w:val="00FD778D"/>
  </w:rsids>
  <m:mathPr>
    <m:mathFont m:val="Cambria Math"/>
    <m:brkBin m:val="before"/>
    <m:brkBinSub m:val="--"/>
    <m:smallFrac m:val="0"/>
    <m:dispDef/>
    <m:lMargin m:val="0"/>
    <m:rMargin m:val="0"/>
    <m:defJc m:val="centerGroup"/>
    <m:wrapIndent m:val="1440"/>
    <m:intLim m:val="subSup"/>
    <m:naryLim m:val="undOvr"/>
  </m:mathPr>
  <w:themeFontLang w:val="ca-ES" w:bidi="ar-SA"/>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4:docId w14:val="45D18CE2"/>
  <w15:docId w15:val="{F78CA1B0-C7EB-4D7D-B085-67FDEE960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nduit ITC Light" w:eastAsiaTheme="minorHAnsi" w:hAnsi="Conduit ITC Light"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1E33"/>
  </w:style>
  <w:style w:type="paragraph" w:styleId="Ttulo1">
    <w:name w:val="heading 1"/>
    <w:basedOn w:val="Normal"/>
    <w:next w:val="Normal"/>
    <w:link w:val="Ttulo1Car"/>
    <w:qFormat/>
    <w:rsid w:val="00456593"/>
    <w:pPr>
      <w:keepNext/>
      <w:spacing w:after="0" w:line="240" w:lineRule="auto"/>
      <w:outlineLvl w:val="0"/>
    </w:pPr>
    <w:rPr>
      <w:rFonts w:ascii="Arial" w:eastAsia="Times New Roman" w:hAnsi="Arial" w:cs="Times New Roman"/>
      <w:b/>
      <w:color w:val="FFFFFF" w:themeColor="background1"/>
      <w:sz w:val="28"/>
      <w:szCs w:val="20"/>
      <w:lang w:eastAsia="ca-ES"/>
    </w:rPr>
  </w:style>
  <w:style w:type="paragraph" w:styleId="Ttulo2">
    <w:name w:val="heading 2"/>
    <w:basedOn w:val="Normal"/>
    <w:next w:val="Normal"/>
    <w:link w:val="Ttulo2Car"/>
    <w:uiPriority w:val="9"/>
    <w:unhideWhenUsed/>
    <w:qFormat/>
    <w:rsid w:val="00456593"/>
    <w:pPr>
      <w:keepNext/>
      <w:keepLines/>
      <w:spacing w:before="40" w:after="0"/>
      <w:outlineLvl w:val="1"/>
    </w:pPr>
    <w:rPr>
      <w:rFonts w:ascii="Arial" w:eastAsiaTheme="majorEastAsia" w:hAnsi="Arial" w:cstheme="majorBidi"/>
      <w:b/>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525F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6525F5"/>
  </w:style>
  <w:style w:type="paragraph" w:styleId="Piedepgina">
    <w:name w:val="footer"/>
    <w:basedOn w:val="Normal"/>
    <w:link w:val="PiedepginaCar"/>
    <w:uiPriority w:val="99"/>
    <w:unhideWhenUsed/>
    <w:rsid w:val="006525F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525F5"/>
  </w:style>
  <w:style w:type="paragraph" w:styleId="Textodeglobo">
    <w:name w:val="Balloon Text"/>
    <w:basedOn w:val="Normal"/>
    <w:link w:val="TextodegloboCar"/>
    <w:uiPriority w:val="99"/>
    <w:semiHidden/>
    <w:unhideWhenUsed/>
    <w:rsid w:val="006525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525F5"/>
    <w:rPr>
      <w:rFonts w:ascii="Tahoma" w:hAnsi="Tahoma" w:cs="Tahoma"/>
      <w:sz w:val="16"/>
      <w:szCs w:val="16"/>
    </w:rPr>
  </w:style>
  <w:style w:type="paragraph" w:styleId="Sangradetextonormal">
    <w:name w:val="Body Text Indent"/>
    <w:basedOn w:val="Normal"/>
    <w:link w:val="SangradetextonormalCar"/>
    <w:rsid w:val="006525F5"/>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6525F5"/>
    <w:rPr>
      <w:rFonts w:ascii="Times New Roman" w:eastAsia="Times New Roman" w:hAnsi="Times New Roman" w:cs="Times New Roman"/>
      <w:sz w:val="24"/>
      <w:szCs w:val="24"/>
      <w:lang w:eastAsia="es-ES"/>
    </w:rPr>
  </w:style>
  <w:style w:type="paragraph" w:styleId="Ttulo">
    <w:name w:val="Title"/>
    <w:basedOn w:val="Normal"/>
    <w:link w:val="TtuloCar"/>
    <w:qFormat/>
    <w:rsid w:val="006525F5"/>
    <w:pPr>
      <w:spacing w:after="0" w:line="240" w:lineRule="auto"/>
      <w:jc w:val="center"/>
    </w:pPr>
    <w:rPr>
      <w:rFonts w:ascii="Times New Roman" w:eastAsia="Times New Roman" w:hAnsi="Times New Roman" w:cs="Times New Roman"/>
      <w:b/>
      <w:bCs/>
      <w:sz w:val="24"/>
      <w:szCs w:val="24"/>
      <w:u w:val="single"/>
      <w:lang w:eastAsia="es-ES"/>
    </w:rPr>
  </w:style>
  <w:style w:type="character" w:customStyle="1" w:styleId="TtuloCar">
    <w:name w:val="Título Car"/>
    <w:basedOn w:val="Fuentedeprrafopredeter"/>
    <w:link w:val="Ttulo"/>
    <w:rsid w:val="006525F5"/>
    <w:rPr>
      <w:rFonts w:ascii="Times New Roman" w:eastAsia="Times New Roman" w:hAnsi="Times New Roman" w:cs="Times New Roman"/>
      <w:b/>
      <w:bCs/>
      <w:sz w:val="24"/>
      <w:szCs w:val="24"/>
      <w:u w:val="single"/>
      <w:lang w:eastAsia="es-ES"/>
    </w:rPr>
  </w:style>
  <w:style w:type="character" w:customStyle="1" w:styleId="Ttulo1Car">
    <w:name w:val="Título 1 Car"/>
    <w:basedOn w:val="Fuentedeprrafopredeter"/>
    <w:link w:val="Ttulo1"/>
    <w:rsid w:val="00456593"/>
    <w:rPr>
      <w:rFonts w:ascii="Arial" w:eastAsia="Times New Roman" w:hAnsi="Arial" w:cs="Times New Roman"/>
      <w:b/>
      <w:color w:val="FFFFFF" w:themeColor="background1"/>
      <w:sz w:val="28"/>
      <w:szCs w:val="20"/>
      <w:lang w:eastAsia="ca-ES"/>
    </w:rPr>
  </w:style>
  <w:style w:type="character" w:styleId="Hipervnculo">
    <w:name w:val="Hyperlink"/>
    <w:basedOn w:val="Fuentedeprrafopredeter"/>
    <w:uiPriority w:val="99"/>
    <w:unhideWhenUsed/>
    <w:rsid w:val="00D4495A"/>
    <w:rPr>
      <w:color w:val="0000FF" w:themeColor="hyperlink"/>
      <w:u w:val="single"/>
    </w:rPr>
  </w:style>
  <w:style w:type="paragraph" w:styleId="Prrafodelista">
    <w:name w:val="List Paragraph"/>
    <w:basedOn w:val="Normal"/>
    <w:uiPriority w:val="34"/>
    <w:qFormat/>
    <w:rsid w:val="00FD778D"/>
    <w:pPr>
      <w:ind w:left="720"/>
      <w:contextualSpacing/>
    </w:pPr>
  </w:style>
  <w:style w:type="paragraph" w:styleId="NormalWeb">
    <w:name w:val="Normal (Web)"/>
    <w:basedOn w:val="Normal"/>
    <w:uiPriority w:val="99"/>
    <w:semiHidden/>
    <w:unhideWhenUsed/>
    <w:rsid w:val="003D087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uiPriority w:val="9"/>
    <w:rsid w:val="00456593"/>
    <w:rPr>
      <w:rFonts w:ascii="Arial" w:eastAsiaTheme="majorEastAsia" w:hAnsi="Arial" w:cstheme="majorBidi"/>
      <w:b/>
      <w:szCs w:val="26"/>
    </w:rPr>
  </w:style>
  <w:style w:type="table" w:styleId="Tablaconcuadrcula">
    <w:name w:val="Table Grid"/>
    <w:basedOn w:val="Tablanormal"/>
    <w:uiPriority w:val="59"/>
    <w:rsid w:val="00CA1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177A67"/>
    <w:pPr>
      <w:keepLines/>
      <w:spacing w:before="240" w:line="259" w:lineRule="auto"/>
      <w:outlineLvl w:val="9"/>
    </w:pPr>
    <w:rPr>
      <w:rFonts w:asciiTheme="majorHAnsi" w:eastAsiaTheme="majorEastAsia" w:hAnsiTheme="majorHAnsi" w:cstheme="majorBidi"/>
      <w:b w:val="0"/>
      <w:color w:val="365F91" w:themeColor="accent1" w:themeShade="BF"/>
      <w:sz w:val="32"/>
      <w:szCs w:val="32"/>
    </w:rPr>
  </w:style>
  <w:style w:type="paragraph" w:styleId="TDC1">
    <w:name w:val="toc 1"/>
    <w:basedOn w:val="Normal"/>
    <w:next w:val="Normal"/>
    <w:autoRedefine/>
    <w:uiPriority w:val="39"/>
    <w:unhideWhenUsed/>
    <w:rsid w:val="00456593"/>
    <w:pPr>
      <w:spacing w:after="100"/>
    </w:pPr>
    <w:rPr>
      <w:rFonts w:ascii="Arial" w:hAnsi="Arial"/>
    </w:rPr>
  </w:style>
  <w:style w:type="paragraph" w:customStyle="1" w:styleId="Encapalaments">
    <w:name w:val="Encapçalaments"/>
    <w:basedOn w:val="Normal"/>
    <w:link w:val="EncapalamentsCar"/>
    <w:qFormat/>
    <w:rsid w:val="00177A67"/>
    <w:pPr>
      <w:spacing w:after="0"/>
      <w:jc w:val="both"/>
    </w:pPr>
    <w:rPr>
      <w:rFonts w:asciiTheme="minorBidi" w:hAnsiTheme="minorBidi"/>
      <w:color w:val="FFFFFF" w:themeColor="background1"/>
      <w:sz w:val="32"/>
    </w:rPr>
  </w:style>
  <w:style w:type="paragraph" w:styleId="TDC2">
    <w:name w:val="toc 2"/>
    <w:basedOn w:val="Normal"/>
    <w:next w:val="Normal"/>
    <w:autoRedefine/>
    <w:uiPriority w:val="39"/>
    <w:unhideWhenUsed/>
    <w:rsid w:val="00456593"/>
    <w:pPr>
      <w:spacing w:after="100" w:line="259" w:lineRule="auto"/>
      <w:ind w:left="220"/>
    </w:pPr>
    <w:rPr>
      <w:rFonts w:ascii="Arial" w:eastAsiaTheme="minorEastAsia" w:hAnsi="Arial" w:cs="Times New Roman"/>
      <w:lang w:eastAsia="ca-ES"/>
    </w:rPr>
  </w:style>
  <w:style w:type="character" w:customStyle="1" w:styleId="EncapalamentsCar">
    <w:name w:val="Encapçalaments Car"/>
    <w:basedOn w:val="Fuentedeprrafopredeter"/>
    <w:link w:val="Encapalaments"/>
    <w:rsid w:val="00177A67"/>
    <w:rPr>
      <w:rFonts w:asciiTheme="minorBidi" w:hAnsiTheme="minorBidi"/>
      <w:color w:val="FFFFFF" w:themeColor="background1"/>
      <w:sz w:val="32"/>
    </w:rPr>
  </w:style>
  <w:style w:type="paragraph" w:styleId="TDC3">
    <w:name w:val="toc 3"/>
    <w:basedOn w:val="Normal"/>
    <w:next w:val="Normal"/>
    <w:autoRedefine/>
    <w:uiPriority w:val="39"/>
    <w:unhideWhenUsed/>
    <w:rsid w:val="00456593"/>
    <w:pPr>
      <w:spacing w:after="100" w:line="259" w:lineRule="auto"/>
      <w:ind w:left="440"/>
    </w:pPr>
    <w:rPr>
      <w:rFonts w:asciiTheme="minorHAnsi" w:eastAsiaTheme="minorEastAsia" w:hAnsiTheme="minorHAnsi" w:cs="Times New Roman"/>
      <w:lang w:eastAsia="ca-ES"/>
    </w:rPr>
  </w:style>
  <w:style w:type="character" w:styleId="Refdecomentario">
    <w:name w:val="annotation reference"/>
    <w:basedOn w:val="Fuentedeprrafopredeter"/>
    <w:uiPriority w:val="99"/>
    <w:semiHidden/>
    <w:unhideWhenUsed/>
    <w:rsid w:val="00515B93"/>
    <w:rPr>
      <w:sz w:val="16"/>
      <w:szCs w:val="16"/>
    </w:rPr>
  </w:style>
  <w:style w:type="paragraph" w:styleId="Textocomentario">
    <w:name w:val="annotation text"/>
    <w:basedOn w:val="Normal"/>
    <w:link w:val="TextocomentarioCar"/>
    <w:uiPriority w:val="99"/>
    <w:semiHidden/>
    <w:unhideWhenUsed/>
    <w:rsid w:val="00515B9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5B93"/>
    <w:rPr>
      <w:sz w:val="20"/>
      <w:szCs w:val="20"/>
    </w:rPr>
  </w:style>
  <w:style w:type="paragraph" w:styleId="Asuntodelcomentario">
    <w:name w:val="annotation subject"/>
    <w:basedOn w:val="Textocomentario"/>
    <w:next w:val="Textocomentario"/>
    <w:link w:val="AsuntodelcomentarioCar"/>
    <w:uiPriority w:val="99"/>
    <w:semiHidden/>
    <w:unhideWhenUsed/>
    <w:rsid w:val="00515B93"/>
    <w:rPr>
      <w:b/>
      <w:bCs/>
    </w:rPr>
  </w:style>
  <w:style w:type="character" w:customStyle="1" w:styleId="AsuntodelcomentarioCar">
    <w:name w:val="Asunto del comentario Car"/>
    <w:basedOn w:val="TextocomentarioCar"/>
    <w:link w:val="Asuntodelcomentario"/>
    <w:uiPriority w:val="99"/>
    <w:semiHidden/>
    <w:rsid w:val="00515B9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74111">
      <w:bodyDiv w:val="1"/>
      <w:marLeft w:val="0"/>
      <w:marRight w:val="0"/>
      <w:marTop w:val="0"/>
      <w:marBottom w:val="0"/>
      <w:divBdr>
        <w:top w:val="none" w:sz="0" w:space="0" w:color="auto"/>
        <w:left w:val="none" w:sz="0" w:space="0" w:color="auto"/>
        <w:bottom w:val="none" w:sz="0" w:space="0" w:color="auto"/>
        <w:right w:val="none" w:sz="0" w:space="0" w:color="auto"/>
      </w:divBdr>
    </w:div>
    <w:div w:id="441455563">
      <w:bodyDiv w:val="1"/>
      <w:marLeft w:val="0"/>
      <w:marRight w:val="0"/>
      <w:marTop w:val="0"/>
      <w:marBottom w:val="0"/>
      <w:divBdr>
        <w:top w:val="none" w:sz="0" w:space="0" w:color="auto"/>
        <w:left w:val="none" w:sz="0" w:space="0" w:color="auto"/>
        <w:bottom w:val="none" w:sz="0" w:space="0" w:color="auto"/>
        <w:right w:val="none" w:sz="0" w:space="0" w:color="auto"/>
      </w:divBdr>
      <w:divsChild>
        <w:div w:id="1158611534">
          <w:marLeft w:val="0"/>
          <w:marRight w:val="0"/>
          <w:marTop w:val="86"/>
          <w:marBottom w:val="0"/>
          <w:divBdr>
            <w:top w:val="none" w:sz="0" w:space="0" w:color="auto"/>
            <w:left w:val="none" w:sz="0" w:space="0" w:color="auto"/>
            <w:bottom w:val="none" w:sz="0" w:space="0" w:color="auto"/>
            <w:right w:val="none" w:sz="0" w:space="0" w:color="auto"/>
          </w:divBdr>
        </w:div>
        <w:div w:id="1958639642">
          <w:marLeft w:val="0"/>
          <w:marRight w:val="0"/>
          <w:marTop w:val="86"/>
          <w:marBottom w:val="0"/>
          <w:divBdr>
            <w:top w:val="none" w:sz="0" w:space="0" w:color="auto"/>
            <w:left w:val="none" w:sz="0" w:space="0" w:color="auto"/>
            <w:bottom w:val="none" w:sz="0" w:space="0" w:color="auto"/>
            <w:right w:val="none" w:sz="0" w:space="0" w:color="auto"/>
          </w:divBdr>
        </w:div>
        <w:div w:id="533613719">
          <w:marLeft w:val="0"/>
          <w:marRight w:val="0"/>
          <w:marTop w:val="86"/>
          <w:marBottom w:val="0"/>
          <w:divBdr>
            <w:top w:val="none" w:sz="0" w:space="0" w:color="auto"/>
            <w:left w:val="none" w:sz="0" w:space="0" w:color="auto"/>
            <w:bottom w:val="none" w:sz="0" w:space="0" w:color="auto"/>
            <w:right w:val="none" w:sz="0" w:space="0" w:color="auto"/>
          </w:divBdr>
        </w:div>
        <w:div w:id="679233040">
          <w:marLeft w:val="0"/>
          <w:marRight w:val="0"/>
          <w:marTop w:val="86"/>
          <w:marBottom w:val="0"/>
          <w:divBdr>
            <w:top w:val="none" w:sz="0" w:space="0" w:color="auto"/>
            <w:left w:val="none" w:sz="0" w:space="0" w:color="auto"/>
            <w:bottom w:val="none" w:sz="0" w:space="0" w:color="auto"/>
            <w:right w:val="none" w:sz="0" w:space="0" w:color="auto"/>
          </w:divBdr>
        </w:div>
        <w:div w:id="1410999916">
          <w:marLeft w:val="0"/>
          <w:marRight w:val="0"/>
          <w:marTop w:val="86"/>
          <w:marBottom w:val="0"/>
          <w:divBdr>
            <w:top w:val="none" w:sz="0" w:space="0" w:color="auto"/>
            <w:left w:val="none" w:sz="0" w:space="0" w:color="auto"/>
            <w:bottom w:val="none" w:sz="0" w:space="0" w:color="auto"/>
            <w:right w:val="none" w:sz="0" w:space="0" w:color="auto"/>
          </w:divBdr>
        </w:div>
      </w:divsChild>
    </w:div>
    <w:div w:id="572787239">
      <w:bodyDiv w:val="1"/>
      <w:marLeft w:val="0"/>
      <w:marRight w:val="0"/>
      <w:marTop w:val="0"/>
      <w:marBottom w:val="0"/>
      <w:divBdr>
        <w:top w:val="none" w:sz="0" w:space="0" w:color="auto"/>
        <w:left w:val="none" w:sz="0" w:space="0" w:color="auto"/>
        <w:bottom w:val="none" w:sz="0" w:space="0" w:color="auto"/>
        <w:right w:val="none" w:sz="0" w:space="0" w:color="auto"/>
      </w:divBdr>
      <w:divsChild>
        <w:div w:id="1872955181">
          <w:marLeft w:val="0"/>
          <w:marRight w:val="0"/>
          <w:marTop w:val="86"/>
          <w:marBottom w:val="0"/>
          <w:divBdr>
            <w:top w:val="none" w:sz="0" w:space="0" w:color="auto"/>
            <w:left w:val="none" w:sz="0" w:space="0" w:color="auto"/>
            <w:bottom w:val="none" w:sz="0" w:space="0" w:color="auto"/>
            <w:right w:val="none" w:sz="0" w:space="0" w:color="auto"/>
          </w:divBdr>
        </w:div>
        <w:div w:id="344598034">
          <w:marLeft w:val="0"/>
          <w:marRight w:val="0"/>
          <w:marTop w:val="86"/>
          <w:marBottom w:val="0"/>
          <w:divBdr>
            <w:top w:val="none" w:sz="0" w:space="0" w:color="auto"/>
            <w:left w:val="none" w:sz="0" w:space="0" w:color="auto"/>
            <w:bottom w:val="none" w:sz="0" w:space="0" w:color="auto"/>
            <w:right w:val="none" w:sz="0" w:space="0" w:color="auto"/>
          </w:divBdr>
        </w:div>
      </w:divsChild>
    </w:div>
    <w:div w:id="783235127">
      <w:bodyDiv w:val="1"/>
      <w:marLeft w:val="0"/>
      <w:marRight w:val="0"/>
      <w:marTop w:val="0"/>
      <w:marBottom w:val="0"/>
      <w:divBdr>
        <w:top w:val="none" w:sz="0" w:space="0" w:color="auto"/>
        <w:left w:val="none" w:sz="0" w:space="0" w:color="auto"/>
        <w:bottom w:val="none" w:sz="0" w:space="0" w:color="auto"/>
        <w:right w:val="none" w:sz="0" w:space="0" w:color="auto"/>
      </w:divBdr>
      <w:divsChild>
        <w:div w:id="1487433270">
          <w:marLeft w:val="446"/>
          <w:marRight w:val="0"/>
          <w:marTop w:val="0"/>
          <w:marBottom w:val="0"/>
          <w:divBdr>
            <w:top w:val="none" w:sz="0" w:space="0" w:color="auto"/>
            <w:left w:val="none" w:sz="0" w:space="0" w:color="auto"/>
            <w:bottom w:val="none" w:sz="0" w:space="0" w:color="auto"/>
            <w:right w:val="none" w:sz="0" w:space="0" w:color="auto"/>
          </w:divBdr>
        </w:div>
      </w:divsChild>
    </w:div>
    <w:div w:id="804854564">
      <w:bodyDiv w:val="1"/>
      <w:marLeft w:val="0"/>
      <w:marRight w:val="0"/>
      <w:marTop w:val="0"/>
      <w:marBottom w:val="0"/>
      <w:divBdr>
        <w:top w:val="none" w:sz="0" w:space="0" w:color="auto"/>
        <w:left w:val="none" w:sz="0" w:space="0" w:color="auto"/>
        <w:bottom w:val="none" w:sz="0" w:space="0" w:color="auto"/>
        <w:right w:val="none" w:sz="0" w:space="0" w:color="auto"/>
      </w:divBdr>
    </w:div>
    <w:div w:id="900940183">
      <w:bodyDiv w:val="1"/>
      <w:marLeft w:val="0"/>
      <w:marRight w:val="0"/>
      <w:marTop w:val="0"/>
      <w:marBottom w:val="0"/>
      <w:divBdr>
        <w:top w:val="none" w:sz="0" w:space="0" w:color="auto"/>
        <w:left w:val="none" w:sz="0" w:space="0" w:color="auto"/>
        <w:bottom w:val="none" w:sz="0" w:space="0" w:color="auto"/>
        <w:right w:val="none" w:sz="0" w:space="0" w:color="auto"/>
      </w:divBdr>
    </w:div>
    <w:div w:id="1151751513">
      <w:bodyDiv w:val="1"/>
      <w:marLeft w:val="0"/>
      <w:marRight w:val="0"/>
      <w:marTop w:val="0"/>
      <w:marBottom w:val="0"/>
      <w:divBdr>
        <w:top w:val="none" w:sz="0" w:space="0" w:color="auto"/>
        <w:left w:val="none" w:sz="0" w:space="0" w:color="auto"/>
        <w:bottom w:val="none" w:sz="0" w:space="0" w:color="auto"/>
        <w:right w:val="none" w:sz="0" w:space="0" w:color="auto"/>
      </w:divBdr>
      <w:divsChild>
        <w:div w:id="585306926">
          <w:marLeft w:val="446"/>
          <w:marRight w:val="0"/>
          <w:marTop w:val="0"/>
          <w:marBottom w:val="0"/>
          <w:divBdr>
            <w:top w:val="none" w:sz="0" w:space="0" w:color="auto"/>
            <w:left w:val="none" w:sz="0" w:space="0" w:color="auto"/>
            <w:bottom w:val="none" w:sz="0" w:space="0" w:color="auto"/>
            <w:right w:val="none" w:sz="0" w:space="0" w:color="auto"/>
          </w:divBdr>
        </w:div>
        <w:div w:id="1904363650">
          <w:marLeft w:val="446"/>
          <w:marRight w:val="0"/>
          <w:marTop w:val="0"/>
          <w:marBottom w:val="0"/>
          <w:divBdr>
            <w:top w:val="none" w:sz="0" w:space="0" w:color="auto"/>
            <w:left w:val="none" w:sz="0" w:space="0" w:color="auto"/>
            <w:bottom w:val="none" w:sz="0" w:space="0" w:color="auto"/>
            <w:right w:val="none" w:sz="0" w:space="0" w:color="auto"/>
          </w:divBdr>
        </w:div>
      </w:divsChild>
    </w:div>
    <w:div w:id="1330013125">
      <w:bodyDiv w:val="1"/>
      <w:marLeft w:val="0"/>
      <w:marRight w:val="0"/>
      <w:marTop w:val="0"/>
      <w:marBottom w:val="0"/>
      <w:divBdr>
        <w:top w:val="none" w:sz="0" w:space="0" w:color="auto"/>
        <w:left w:val="none" w:sz="0" w:space="0" w:color="auto"/>
        <w:bottom w:val="none" w:sz="0" w:space="0" w:color="auto"/>
        <w:right w:val="none" w:sz="0" w:space="0" w:color="auto"/>
      </w:divBdr>
    </w:div>
    <w:div w:id="1431777221">
      <w:bodyDiv w:val="1"/>
      <w:marLeft w:val="0"/>
      <w:marRight w:val="0"/>
      <w:marTop w:val="0"/>
      <w:marBottom w:val="0"/>
      <w:divBdr>
        <w:top w:val="none" w:sz="0" w:space="0" w:color="auto"/>
        <w:left w:val="none" w:sz="0" w:space="0" w:color="auto"/>
        <w:bottom w:val="none" w:sz="0" w:space="0" w:color="auto"/>
        <w:right w:val="none" w:sz="0" w:space="0" w:color="auto"/>
      </w:divBdr>
    </w:div>
    <w:div w:id="1503466196">
      <w:bodyDiv w:val="1"/>
      <w:marLeft w:val="0"/>
      <w:marRight w:val="0"/>
      <w:marTop w:val="0"/>
      <w:marBottom w:val="0"/>
      <w:divBdr>
        <w:top w:val="none" w:sz="0" w:space="0" w:color="auto"/>
        <w:left w:val="none" w:sz="0" w:space="0" w:color="auto"/>
        <w:bottom w:val="none" w:sz="0" w:space="0" w:color="auto"/>
        <w:right w:val="none" w:sz="0" w:space="0" w:color="auto"/>
      </w:divBdr>
      <w:divsChild>
        <w:div w:id="126748014">
          <w:marLeft w:val="0"/>
          <w:marRight w:val="0"/>
          <w:marTop w:val="86"/>
          <w:marBottom w:val="0"/>
          <w:divBdr>
            <w:top w:val="none" w:sz="0" w:space="0" w:color="auto"/>
            <w:left w:val="none" w:sz="0" w:space="0" w:color="auto"/>
            <w:bottom w:val="none" w:sz="0" w:space="0" w:color="auto"/>
            <w:right w:val="none" w:sz="0" w:space="0" w:color="auto"/>
          </w:divBdr>
        </w:div>
      </w:divsChild>
    </w:div>
    <w:div w:id="2142993134">
      <w:bodyDiv w:val="1"/>
      <w:marLeft w:val="0"/>
      <w:marRight w:val="0"/>
      <w:marTop w:val="0"/>
      <w:marBottom w:val="0"/>
      <w:divBdr>
        <w:top w:val="none" w:sz="0" w:space="0" w:color="auto"/>
        <w:left w:val="none" w:sz="0" w:space="0" w:color="auto"/>
        <w:bottom w:val="none" w:sz="0" w:space="0" w:color="auto"/>
        <w:right w:val="none" w:sz="0" w:space="0" w:color="auto"/>
      </w:divBdr>
      <w:divsChild>
        <w:div w:id="439838862">
          <w:marLeft w:val="0"/>
          <w:marRight w:val="0"/>
          <w:marTop w:val="86"/>
          <w:marBottom w:val="0"/>
          <w:divBdr>
            <w:top w:val="none" w:sz="0" w:space="0" w:color="auto"/>
            <w:left w:val="none" w:sz="0" w:space="0" w:color="auto"/>
            <w:bottom w:val="none" w:sz="0" w:space="0" w:color="auto"/>
            <w:right w:val="none" w:sz="0" w:space="0" w:color="auto"/>
          </w:divBdr>
        </w:div>
        <w:div w:id="1662078785">
          <w:marLeft w:val="0"/>
          <w:marRight w:val="0"/>
          <w:marTop w:val="8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adrid.es/UnidadesDescentralizadas/UDCMovilidadTransportes/SER/Ficheros%20nuevo%20SER%202014/Ordenanza%20de%20Movilidad.pdf"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690863-83AF-4662-B4D6-09EF09EB8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1021</TotalTime>
  <Pages>17</Pages>
  <Words>3962</Words>
  <Characters>22584</Characters>
  <Application>Microsoft Office Word</Application>
  <DocSecurity>0</DocSecurity>
  <Lines>188</Lines>
  <Paragraphs>52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laurallavina</dc:creator>
  <cp:lastModifiedBy>Sergi Martínez-Abarca Espelt</cp:lastModifiedBy>
  <cp:revision>23</cp:revision>
  <dcterms:created xsi:type="dcterms:W3CDTF">2017-10-05T12:35:00Z</dcterms:created>
  <dcterms:modified xsi:type="dcterms:W3CDTF">2018-01-08T10:37:00Z</dcterms:modified>
</cp:coreProperties>
</file>